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E7" w:rsidRDefault="00C40DE7" w:rsidP="00C40DE7">
      <w:pPr>
        <w:spacing w:line="240" w:lineRule="auto"/>
        <w:contextualSpacing/>
        <w:jc w:val="center"/>
        <w:rPr>
          <w:rFonts w:ascii="Palatino Linotype" w:hAnsi="Palatino Linotype" w:cs="Arial"/>
          <w:noProof/>
          <w:sz w:val="40"/>
          <w:szCs w:val="40"/>
          <w:lang w:eastAsia="es-CO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01F654D5" wp14:editId="6221289F">
            <wp:extent cx="1371600" cy="1333500"/>
            <wp:effectExtent l="0" t="0" r="0" b="0"/>
            <wp:docPr id="18" name="Imagen 2" descr="Pontificia_Universidad_Javeriana-logo-20AAC24559-see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ontificia_Universidad_Javeriana-logo-20AAC24559-seek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E7" w:rsidRDefault="00C40DE7" w:rsidP="00C40DE7">
      <w:pPr>
        <w:spacing w:line="240" w:lineRule="auto"/>
        <w:contextualSpacing/>
        <w:rPr>
          <w:rFonts w:ascii="Palatino Linotype" w:hAnsi="Palatino Linotype" w:cs="Arial"/>
          <w:noProof/>
          <w:sz w:val="40"/>
          <w:szCs w:val="40"/>
          <w:lang w:eastAsia="es-CO"/>
        </w:rPr>
      </w:pP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sz w:val="40"/>
          <w:szCs w:val="40"/>
          <w:lang w:eastAsia="es-CO"/>
        </w:rPr>
      </w:pPr>
      <w:r w:rsidRPr="00E70865">
        <w:rPr>
          <w:rFonts w:ascii="Arial" w:hAnsi="Arial" w:cs="Arial"/>
          <w:noProof/>
          <w:sz w:val="40"/>
          <w:szCs w:val="40"/>
          <w:lang w:eastAsia="es-CO"/>
        </w:rPr>
        <w:t>Pontificia Universidad Javeriana</w:t>
      </w: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sz w:val="24"/>
          <w:szCs w:val="24"/>
          <w:lang w:eastAsia="es-CO"/>
        </w:rPr>
      </w:pPr>
      <w:r w:rsidRPr="00E70865">
        <w:rPr>
          <w:rFonts w:ascii="Arial" w:hAnsi="Arial" w:cs="Arial"/>
          <w:noProof/>
          <w:sz w:val="24"/>
          <w:szCs w:val="24"/>
          <w:lang w:eastAsia="es-CO"/>
        </w:rPr>
        <w:t>Facultad de Ciencias Economicas y Administrativas</w:t>
      </w: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lang w:eastAsia="es-CO"/>
        </w:rPr>
      </w:pPr>
      <w:r w:rsidRPr="00E70865">
        <w:rPr>
          <w:rFonts w:ascii="Arial" w:hAnsi="Arial" w:cs="Arial"/>
          <w:noProof/>
          <w:lang w:eastAsia="es-CO"/>
        </w:rPr>
        <w:t>Departamento de Administración</w:t>
      </w: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lang w:eastAsia="es-CO"/>
        </w:rPr>
      </w:pPr>
    </w:p>
    <w:p w:rsidR="00C40DE7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lang w:eastAsia="es-CO"/>
        </w:rPr>
      </w:pPr>
    </w:p>
    <w:p w:rsidR="00C40DE7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lang w:eastAsia="es-CO"/>
        </w:rPr>
      </w:pPr>
    </w:p>
    <w:p w:rsidR="00C40DE7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lang w:eastAsia="es-CO"/>
        </w:rPr>
      </w:pPr>
    </w:p>
    <w:p w:rsidR="00C40DE7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lang w:eastAsia="es-CO"/>
        </w:rPr>
      </w:pPr>
    </w:p>
    <w:p w:rsidR="00C40DE7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lang w:eastAsia="es-CO"/>
        </w:rPr>
      </w:pPr>
    </w:p>
    <w:p w:rsidR="00C40DE7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lang w:eastAsia="es-CO"/>
        </w:rPr>
      </w:pPr>
    </w:p>
    <w:p w:rsidR="00C40DE7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lang w:eastAsia="es-CO"/>
        </w:rPr>
      </w:pP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lang w:eastAsia="es-CO"/>
        </w:rPr>
      </w:pP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lang w:eastAsia="es-CO"/>
        </w:rPr>
      </w:pP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lang w:eastAsia="es-CO"/>
        </w:rPr>
      </w:pPr>
    </w:p>
    <w:p w:rsidR="00C40DE7" w:rsidRDefault="007E16C5" w:rsidP="00C40DE7">
      <w:pPr>
        <w:spacing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eastAsia="es-CO"/>
        </w:rPr>
      </w:pPr>
      <w:r>
        <w:rPr>
          <w:rFonts w:ascii="Arial" w:hAnsi="Arial" w:cs="Arial"/>
          <w:b/>
          <w:noProof/>
          <w:sz w:val="28"/>
          <w:szCs w:val="28"/>
          <w:lang w:eastAsia="es-CO"/>
        </w:rPr>
        <w:t>Instrucciones</w:t>
      </w:r>
      <w:r w:rsidR="00C40DE7">
        <w:rPr>
          <w:rFonts w:ascii="Arial" w:hAnsi="Arial" w:cs="Arial"/>
          <w:b/>
          <w:noProof/>
          <w:sz w:val="28"/>
          <w:szCs w:val="28"/>
          <w:lang w:eastAsia="es-CO"/>
        </w:rPr>
        <w:t xml:space="preserve"> Exposición de Ideas Innovadoras y </w:t>
      </w:r>
    </w:p>
    <w:p w:rsidR="00C40DE7" w:rsidRDefault="00C40DE7" w:rsidP="00C40DE7">
      <w:pPr>
        <w:spacing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eastAsia="es-CO"/>
        </w:rPr>
      </w:pPr>
      <w:r>
        <w:rPr>
          <w:rFonts w:ascii="Arial" w:hAnsi="Arial" w:cs="Arial"/>
          <w:b/>
          <w:noProof/>
          <w:sz w:val="28"/>
          <w:szCs w:val="28"/>
          <w:lang w:eastAsia="es-CO"/>
        </w:rPr>
        <w:t>Simulación de Rueda de Negocios</w:t>
      </w:r>
    </w:p>
    <w:p w:rsidR="00C40DE7" w:rsidRPr="0064481E" w:rsidRDefault="0018095D" w:rsidP="00C40DE7">
      <w:pPr>
        <w:spacing w:line="240" w:lineRule="auto"/>
        <w:contextualSpacing/>
        <w:jc w:val="center"/>
        <w:rPr>
          <w:rFonts w:ascii="Arial" w:hAnsi="Arial" w:cs="Arial"/>
          <w:b/>
          <w:noProof/>
          <w:sz w:val="28"/>
          <w:szCs w:val="28"/>
          <w:lang w:eastAsia="es-CO"/>
        </w:rPr>
      </w:pPr>
      <w:r>
        <w:rPr>
          <w:rFonts w:ascii="Arial" w:hAnsi="Arial" w:cs="Arial"/>
          <w:b/>
          <w:noProof/>
          <w:sz w:val="28"/>
          <w:szCs w:val="28"/>
          <w:lang w:eastAsia="es-CO"/>
        </w:rPr>
        <w:t>2017-02</w:t>
      </w: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sz w:val="28"/>
          <w:szCs w:val="28"/>
          <w:lang w:eastAsia="es-CO"/>
        </w:rPr>
      </w:pP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sz w:val="20"/>
          <w:szCs w:val="20"/>
          <w:lang w:eastAsia="es-CO"/>
        </w:rPr>
      </w:pP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sz w:val="20"/>
          <w:szCs w:val="20"/>
          <w:lang w:eastAsia="es-CO"/>
        </w:rPr>
      </w:pP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sz w:val="20"/>
          <w:szCs w:val="20"/>
          <w:lang w:eastAsia="es-CO"/>
        </w:rPr>
      </w:pPr>
    </w:p>
    <w:p w:rsidR="00C40DE7" w:rsidRPr="00E70865" w:rsidRDefault="00C40DE7" w:rsidP="00C40DE7">
      <w:pPr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es-CO"/>
        </w:rPr>
      </w:pPr>
    </w:p>
    <w:p w:rsidR="00C40DE7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sz w:val="20"/>
          <w:szCs w:val="20"/>
          <w:lang w:eastAsia="es-CO"/>
        </w:rPr>
      </w:pPr>
    </w:p>
    <w:p w:rsidR="00C40DE7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sz w:val="20"/>
          <w:szCs w:val="20"/>
          <w:lang w:eastAsia="es-CO"/>
        </w:rPr>
      </w:pPr>
    </w:p>
    <w:p w:rsidR="00C40DE7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sz w:val="20"/>
          <w:szCs w:val="20"/>
          <w:lang w:eastAsia="es-CO"/>
        </w:rPr>
      </w:pP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sz w:val="20"/>
          <w:szCs w:val="20"/>
          <w:lang w:eastAsia="es-CO"/>
        </w:rPr>
      </w:pP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sz w:val="20"/>
          <w:szCs w:val="20"/>
          <w:lang w:eastAsia="es-CO"/>
        </w:rPr>
      </w:pP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sz w:val="20"/>
          <w:szCs w:val="20"/>
          <w:lang w:eastAsia="es-CO"/>
        </w:rPr>
      </w:pPr>
    </w:p>
    <w:p w:rsidR="00C40DE7" w:rsidRPr="00E70865" w:rsidRDefault="00C40DE7" w:rsidP="00C40DE7">
      <w:pPr>
        <w:spacing w:line="240" w:lineRule="auto"/>
        <w:contextualSpacing/>
        <w:jc w:val="center"/>
        <w:rPr>
          <w:rFonts w:ascii="Arial" w:hAnsi="Arial" w:cs="Arial"/>
          <w:noProof/>
          <w:sz w:val="20"/>
          <w:szCs w:val="20"/>
          <w:lang w:eastAsia="es-CO"/>
        </w:rPr>
      </w:pPr>
    </w:p>
    <w:p w:rsidR="00C40DE7" w:rsidRDefault="00C40DE7" w:rsidP="00C40DE7">
      <w:pPr>
        <w:rPr>
          <w:rFonts w:ascii="Arial" w:hAnsi="Arial" w:cs="Arial"/>
          <w:b/>
        </w:rPr>
      </w:pPr>
    </w:p>
    <w:p w:rsidR="00C40DE7" w:rsidRPr="00E70865" w:rsidRDefault="00C40DE7" w:rsidP="00C40DE7">
      <w:pPr>
        <w:rPr>
          <w:rFonts w:ascii="Arial" w:hAnsi="Arial" w:cs="Arial"/>
          <w:b/>
        </w:rPr>
      </w:pPr>
    </w:p>
    <w:p w:rsidR="00C40DE7" w:rsidRDefault="00C40DE7" w:rsidP="00C40DE7">
      <w:pPr>
        <w:rPr>
          <w:rFonts w:ascii="Arial" w:hAnsi="Arial" w:cs="Arial"/>
          <w:b/>
        </w:rPr>
      </w:pPr>
    </w:p>
    <w:p w:rsidR="00C40DE7" w:rsidRPr="00E70865" w:rsidRDefault="00C40DE7" w:rsidP="00C40DE7">
      <w:pPr>
        <w:rPr>
          <w:rFonts w:ascii="Arial" w:hAnsi="Arial" w:cs="Arial"/>
          <w:b/>
        </w:rPr>
      </w:pPr>
    </w:p>
    <w:p w:rsidR="00C40DE7" w:rsidRPr="00C8673E" w:rsidRDefault="00C40DE7" w:rsidP="00C40DE7">
      <w:pPr>
        <w:spacing w:after="0" w:line="240" w:lineRule="auto"/>
        <w:contextualSpacing/>
        <w:jc w:val="right"/>
        <w:rPr>
          <w:rFonts w:ascii="Arial" w:hAnsi="Arial" w:cs="Arial"/>
          <w:b/>
          <w:color w:val="000000"/>
        </w:rPr>
      </w:pPr>
      <w:r w:rsidRPr="00C8673E">
        <w:rPr>
          <w:rFonts w:ascii="Arial" w:hAnsi="Arial" w:cs="Arial"/>
          <w:b/>
          <w:color w:val="000000"/>
        </w:rPr>
        <w:t>Prof. Yovani Castro Nieto</w:t>
      </w:r>
    </w:p>
    <w:p w:rsidR="00C40DE7" w:rsidRPr="00C8673E" w:rsidRDefault="00C40DE7" w:rsidP="00C40DE7">
      <w:pPr>
        <w:spacing w:after="0" w:line="240" w:lineRule="auto"/>
        <w:contextualSpacing/>
        <w:jc w:val="right"/>
        <w:rPr>
          <w:rFonts w:ascii="Arial" w:hAnsi="Arial" w:cs="Arial"/>
          <w:b/>
          <w:color w:val="000000"/>
        </w:rPr>
      </w:pPr>
      <w:r w:rsidRPr="00C8673E">
        <w:rPr>
          <w:rFonts w:ascii="Arial" w:hAnsi="Arial" w:cs="Arial"/>
          <w:b/>
          <w:color w:val="000000"/>
        </w:rPr>
        <w:t xml:space="preserve">Prof. </w:t>
      </w:r>
      <w:r w:rsidR="007070A1">
        <w:rPr>
          <w:rFonts w:ascii="Arial" w:hAnsi="Arial" w:cs="Arial"/>
          <w:b/>
          <w:color w:val="000000"/>
        </w:rPr>
        <w:t>Laura Marian Guerrero</w:t>
      </w:r>
    </w:p>
    <w:p w:rsidR="00C40DE7" w:rsidRPr="00C8673E" w:rsidRDefault="00C40DE7" w:rsidP="00C40DE7">
      <w:pPr>
        <w:spacing w:after="0" w:line="240" w:lineRule="auto"/>
        <w:contextualSpacing/>
        <w:jc w:val="right"/>
        <w:rPr>
          <w:rFonts w:ascii="Arial" w:hAnsi="Arial" w:cs="Arial"/>
          <w:b/>
          <w:color w:val="000000"/>
        </w:rPr>
      </w:pPr>
      <w:r w:rsidRPr="00C8673E">
        <w:rPr>
          <w:rFonts w:ascii="Arial" w:hAnsi="Arial" w:cs="Arial"/>
          <w:b/>
          <w:color w:val="000000"/>
        </w:rPr>
        <w:t xml:space="preserve">Bogotá,  </w:t>
      </w:r>
      <w:r w:rsidR="007070A1">
        <w:rPr>
          <w:rFonts w:ascii="Arial" w:hAnsi="Arial" w:cs="Arial"/>
          <w:b/>
          <w:color w:val="000000"/>
        </w:rPr>
        <w:t>Noviembre  de 2017</w:t>
      </w:r>
    </w:p>
    <w:p w:rsidR="00C40DE7" w:rsidRPr="00E5202E" w:rsidRDefault="00C40DE7" w:rsidP="00C40DE7">
      <w:pPr>
        <w:spacing w:after="0" w:line="240" w:lineRule="auto"/>
        <w:contextualSpacing/>
        <w:jc w:val="right"/>
        <w:rPr>
          <w:rFonts w:cs="Calibri"/>
          <w:b/>
          <w:color w:val="000000"/>
        </w:rPr>
      </w:pPr>
    </w:p>
    <w:p w:rsidR="00C40DE7" w:rsidRDefault="00C40DE7" w:rsidP="00C40DE7">
      <w:pPr>
        <w:spacing w:after="0" w:line="240" w:lineRule="auto"/>
        <w:contextualSpacing/>
        <w:jc w:val="right"/>
        <w:rPr>
          <w:rFonts w:cs="Calibri"/>
          <w:b/>
          <w:color w:val="000000"/>
          <w:sz w:val="32"/>
          <w:szCs w:val="32"/>
        </w:rPr>
      </w:pPr>
    </w:p>
    <w:p w:rsidR="00C40DE7" w:rsidRDefault="00C40DE7" w:rsidP="00C40DE7">
      <w:pPr>
        <w:spacing w:after="0" w:line="240" w:lineRule="auto"/>
        <w:contextualSpacing/>
        <w:jc w:val="right"/>
        <w:rPr>
          <w:rFonts w:cs="Calibri"/>
          <w:b/>
          <w:color w:val="000000"/>
          <w:sz w:val="32"/>
          <w:szCs w:val="32"/>
        </w:rPr>
      </w:pPr>
    </w:p>
    <w:p w:rsidR="00C40DE7" w:rsidRPr="00C8673E" w:rsidRDefault="00C40DE7" w:rsidP="00C40DE7">
      <w:pPr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8673E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01CE0533" wp14:editId="57AA3763">
            <wp:simplePos x="0" y="0"/>
            <wp:positionH relativeFrom="column">
              <wp:posOffset>41275</wp:posOffset>
            </wp:positionH>
            <wp:positionV relativeFrom="paragraph">
              <wp:posOffset>95885</wp:posOffset>
            </wp:positionV>
            <wp:extent cx="1700530" cy="1749425"/>
            <wp:effectExtent l="0" t="0" r="0" b="0"/>
            <wp:wrapNone/>
            <wp:docPr id="20" name="Imagen 3" descr="http://upload.wikimedia.org/wikipedia/commons/thumb/6/6c/Javeriana.svg/600px-Javeria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upload.wikimedia.org/wikipedia/commons/thumb/6/6c/Javeriana.svg/600px-Javerian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73E">
        <w:rPr>
          <w:rFonts w:ascii="Arial" w:hAnsi="Arial" w:cs="Arial"/>
          <w:b/>
          <w:color w:val="000000"/>
          <w:sz w:val="32"/>
          <w:szCs w:val="32"/>
        </w:rPr>
        <w:t xml:space="preserve">Facultad de </w:t>
      </w:r>
    </w:p>
    <w:p w:rsidR="00C40DE7" w:rsidRPr="00C8673E" w:rsidRDefault="00C40DE7" w:rsidP="00C40DE7">
      <w:pPr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8673E">
        <w:rPr>
          <w:rFonts w:ascii="Arial" w:hAnsi="Arial" w:cs="Arial"/>
          <w:b/>
          <w:color w:val="000000"/>
          <w:sz w:val="32"/>
          <w:szCs w:val="32"/>
        </w:rPr>
        <w:t xml:space="preserve">Ciencias Económicas </w:t>
      </w:r>
    </w:p>
    <w:p w:rsidR="00C40DE7" w:rsidRPr="00C8673E" w:rsidRDefault="00C40DE7" w:rsidP="00C40DE7">
      <w:pPr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C8673E">
        <w:rPr>
          <w:rFonts w:ascii="Arial" w:hAnsi="Arial" w:cs="Arial"/>
          <w:b/>
          <w:color w:val="000000"/>
          <w:sz w:val="32"/>
          <w:szCs w:val="32"/>
        </w:rPr>
        <w:t>y Administrativas</w:t>
      </w:r>
    </w:p>
    <w:p w:rsidR="00C40DE7" w:rsidRPr="00C8673E" w:rsidRDefault="00C40DE7" w:rsidP="00C40DE7">
      <w:pPr>
        <w:contextualSpacing/>
        <w:jc w:val="right"/>
        <w:rPr>
          <w:rFonts w:ascii="Arial" w:hAnsi="Arial" w:cs="Arial"/>
          <w:b/>
          <w:color w:val="000000"/>
        </w:rPr>
      </w:pPr>
    </w:p>
    <w:p w:rsidR="00C40DE7" w:rsidRPr="00C8673E" w:rsidRDefault="00C40DE7" w:rsidP="00C40DE7">
      <w:pPr>
        <w:contextualSpacing/>
        <w:jc w:val="right"/>
        <w:rPr>
          <w:rFonts w:ascii="Arial" w:hAnsi="Arial" w:cs="Arial"/>
          <w:b/>
          <w:color w:val="000000"/>
        </w:rPr>
      </w:pPr>
      <w:r w:rsidRPr="00C8673E">
        <w:rPr>
          <w:rFonts w:ascii="Arial" w:hAnsi="Arial" w:cs="Arial"/>
          <w:b/>
          <w:color w:val="000000"/>
        </w:rPr>
        <w:t>Decano Académico</w:t>
      </w:r>
    </w:p>
    <w:p w:rsidR="00C40DE7" w:rsidRPr="00C8673E" w:rsidRDefault="00C40DE7" w:rsidP="00C40DE7">
      <w:pPr>
        <w:contextualSpacing/>
        <w:jc w:val="right"/>
        <w:rPr>
          <w:rFonts w:ascii="Arial" w:hAnsi="Arial" w:cs="Arial"/>
          <w:color w:val="000000"/>
        </w:rPr>
      </w:pPr>
      <w:r w:rsidRPr="00C8673E">
        <w:rPr>
          <w:rFonts w:ascii="Arial" w:hAnsi="Arial" w:cs="Arial"/>
          <w:color w:val="000000"/>
        </w:rPr>
        <w:t>Andrés Rosas Wulfers</w:t>
      </w:r>
    </w:p>
    <w:p w:rsidR="00C40DE7" w:rsidRPr="00C8673E" w:rsidRDefault="00C40DE7" w:rsidP="00C40DE7">
      <w:pPr>
        <w:contextualSpacing/>
        <w:jc w:val="right"/>
        <w:rPr>
          <w:rFonts w:ascii="Arial" w:hAnsi="Arial" w:cs="Arial"/>
          <w:b/>
          <w:color w:val="000000"/>
        </w:rPr>
      </w:pPr>
    </w:p>
    <w:p w:rsidR="00C40DE7" w:rsidRPr="00C8673E" w:rsidRDefault="005371AA" w:rsidP="00C40DE7">
      <w:pPr>
        <w:ind w:right="48"/>
        <w:contextualSpacing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Departamento de</w:t>
      </w:r>
      <w:r w:rsidR="00C40DE7" w:rsidRPr="00C8673E">
        <w:rPr>
          <w:rFonts w:ascii="Arial" w:hAnsi="Arial" w:cs="Arial"/>
          <w:b/>
          <w:color w:val="000000"/>
        </w:rPr>
        <w:t xml:space="preserve"> Administración</w:t>
      </w:r>
    </w:p>
    <w:p w:rsidR="00C40DE7" w:rsidRPr="00C8673E" w:rsidRDefault="00C40DE7" w:rsidP="00C40DE7">
      <w:pPr>
        <w:ind w:right="48"/>
        <w:contextualSpacing/>
        <w:jc w:val="both"/>
        <w:rPr>
          <w:rFonts w:ascii="Arial" w:hAnsi="Arial" w:cs="Arial"/>
          <w:b/>
          <w:color w:val="000000"/>
        </w:rPr>
      </w:pPr>
    </w:p>
    <w:p w:rsidR="00C40DE7" w:rsidRDefault="00C40DE7" w:rsidP="00C40DE7">
      <w:pPr>
        <w:ind w:right="48"/>
        <w:contextualSpacing/>
        <w:jc w:val="both"/>
        <w:rPr>
          <w:rFonts w:cs="Calibri"/>
          <w:b/>
          <w:color w:val="000000"/>
        </w:rPr>
      </w:pPr>
    </w:p>
    <w:p w:rsidR="00C40DE7" w:rsidRDefault="00C40DE7" w:rsidP="00C40DE7">
      <w:pPr>
        <w:ind w:right="48"/>
        <w:contextualSpacing/>
        <w:jc w:val="both"/>
        <w:rPr>
          <w:rFonts w:cs="Calibri"/>
          <w:b/>
          <w:color w:val="000000"/>
        </w:rPr>
      </w:pPr>
    </w:p>
    <w:p w:rsidR="00C40DE7" w:rsidRDefault="00C40DE7" w:rsidP="00C40DE7">
      <w:pPr>
        <w:ind w:right="48"/>
        <w:contextualSpacing/>
        <w:jc w:val="both"/>
        <w:rPr>
          <w:rFonts w:cs="Calibri"/>
          <w:b/>
          <w:color w:val="000000"/>
        </w:rPr>
      </w:pPr>
    </w:p>
    <w:p w:rsidR="00C40DE7" w:rsidRDefault="00C40DE7" w:rsidP="00C40DE7">
      <w:pPr>
        <w:ind w:right="48"/>
        <w:contextualSpacing/>
        <w:jc w:val="both"/>
        <w:rPr>
          <w:rFonts w:cs="Calibri"/>
          <w:b/>
          <w:color w:val="000000"/>
        </w:rPr>
      </w:pPr>
    </w:p>
    <w:p w:rsidR="00C40DE7" w:rsidRDefault="00C40DE7" w:rsidP="00C40DE7">
      <w:pPr>
        <w:ind w:right="48"/>
        <w:contextualSpacing/>
        <w:jc w:val="both"/>
        <w:rPr>
          <w:rFonts w:cs="Calibri"/>
          <w:b/>
          <w:color w:val="000000"/>
        </w:rPr>
      </w:pPr>
    </w:p>
    <w:p w:rsidR="00C40DE7" w:rsidRPr="00E5202E" w:rsidRDefault="00C40DE7" w:rsidP="00C40DE7">
      <w:pPr>
        <w:ind w:right="48"/>
        <w:contextualSpacing/>
        <w:jc w:val="both"/>
        <w:rPr>
          <w:rFonts w:cs="Calibri"/>
          <w:b/>
          <w:color w:val="000000"/>
        </w:rPr>
      </w:pPr>
    </w:p>
    <w:p w:rsidR="00C40DE7" w:rsidRPr="00E5202E" w:rsidRDefault="00C40DE7" w:rsidP="00C40DE7">
      <w:pPr>
        <w:contextualSpacing/>
        <w:jc w:val="both"/>
        <w:rPr>
          <w:rFonts w:cs="Calibri"/>
          <w:color w:val="000000"/>
        </w:rPr>
      </w:pP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4110"/>
        <w:gridCol w:w="4645"/>
      </w:tblGrid>
      <w:tr w:rsidR="00C40DE7" w:rsidRPr="00242E93" w:rsidTr="00C40DE7">
        <w:trPr>
          <w:trHeight w:val="775"/>
          <w:jc w:val="center"/>
        </w:trPr>
        <w:tc>
          <w:tcPr>
            <w:tcW w:w="4110" w:type="dxa"/>
            <w:shd w:val="clear" w:color="auto" w:fill="auto"/>
          </w:tcPr>
          <w:p w:rsidR="00C40DE7" w:rsidRPr="00C8673E" w:rsidRDefault="00C40DE7" w:rsidP="00C40DE7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6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Director de Departamento</w:t>
            </w:r>
          </w:p>
          <w:p w:rsidR="00C40DE7" w:rsidRPr="00C8673E" w:rsidRDefault="00C40DE7" w:rsidP="00C40DE7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73E">
              <w:rPr>
                <w:rFonts w:ascii="Arial" w:hAnsi="Arial" w:cs="Arial"/>
                <w:color w:val="000000"/>
                <w:sz w:val="20"/>
                <w:szCs w:val="20"/>
              </w:rPr>
              <w:t xml:space="preserve">Julio Alejandro Sarmiento </w:t>
            </w:r>
          </w:p>
          <w:p w:rsidR="00C40DE7" w:rsidRPr="00C8673E" w:rsidRDefault="00C40DE7" w:rsidP="00C40DE7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C40DE7" w:rsidRPr="00C8673E" w:rsidRDefault="00C40DE7" w:rsidP="00C40DE7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C86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Director</w:t>
            </w:r>
            <w:r w:rsidR="001C430B" w:rsidRPr="00C86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C8673E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de Carrera</w:t>
            </w:r>
          </w:p>
          <w:p w:rsidR="00C40DE7" w:rsidRPr="00C8673E" w:rsidRDefault="00C40DE7" w:rsidP="00C40DE7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C8673E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Lida Villa</w:t>
            </w:r>
          </w:p>
          <w:p w:rsidR="00C40DE7" w:rsidRPr="00E5202E" w:rsidRDefault="00C40DE7" w:rsidP="00C40DE7">
            <w:pPr>
              <w:spacing w:after="0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C40DE7" w:rsidRDefault="00C40DE7" w:rsidP="00C40DE7">
      <w:pPr>
        <w:jc w:val="center"/>
        <w:rPr>
          <w:rFonts w:ascii="Arial" w:hAnsi="Arial" w:cs="Arial"/>
          <w:b/>
        </w:rPr>
      </w:pPr>
    </w:p>
    <w:p w:rsidR="00C40DE7" w:rsidRDefault="00C40DE7" w:rsidP="00C40DE7">
      <w:pPr>
        <w:spacing w:after="0" w:line="240" w:lineRule="auto"/>
        <w:contextualSpacing/>
        <w:rPr>
          <w:b/>
          <w:sz w:val="20"/>
          <w:szCs w:val="20"/>
        </w:rPr>
      </w:pPr>
    </w:p>
    <w:p w:rsidR="00C40DE7" w:rsidRDefault="00C40DE7" w:rsidP="00C40DE7">
      <w:pPr>
        <w:spacing w:after="0" w:line="240" w:lineRule="auto"/>
        <w:contextualSpacing/>
        <w:rPr>
          <w:b/>
          <w:sz w:val="20"/>
          <w:szCs w:val="20"/>
        </w:rPr>
      </w:pPr>
    </w:p>
    <w:p w:rsidR="00C40DE7" w:rsidRDefault="00C40DE7" w:rsidP="00C40DE7">
      <w:pPr>
        <w:pStyle w:val="Ttulo2"/>
      </w:pPr>
    </w:p>
    <w:p w:rsidR="00C40DE7" w:rsidRDefault="00C40DE7" w:rsidP="00C40DE7"/>
    <w:p w:rsidR="00C40DE7" w:rsidRDefault="00C40DE7" w:rsidP="00C40DE7"/>
    <w:p w:rsidR="00C40DE7" w:rsidRDefault="00C40DE7" w:rsidP="00C40DE7"/>
    <w:p w:rsidR="00C40DE7" w:rsidRDefault="00C40DE7" w:rsidP="00C40DE7">
      <w:bookmarkStart w:id="0" w:name="_GoBack"/>
      <w:bookmarkEnd w:id="0"/>
    </w:p>
    <w:p w:rsidR="00C40DE7" w:rsidRDefault="00C40DE7" w:rsidP="00C40DE7"/>
    <w:p w:rsidR="00C40DE7" w:rsidRDefault="00C40DE7" w:rsidP="00C40DE7"/>
    <w:p w:rsidR="00C40DE7" w:rsidRPr="00ED0AB1" w:rsidRDefault="00C40DE7" w:rsidP="00C40DE7"/>
    <w:p w:rsidR="003B43A6" w:rsidRPr="00D33B06" w:rsidRDefault="003B43A6" w:rsidP="0026314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3B43A6" w:rsidRPr="00C8673E" w:rsidRDefault="00FB0552" w:rsidP="0026314D">
      <w:pPr>
        <w:pStyle w:val="Ttulo2"/>
        <w:spacing w:before="0" w:line="240" w:lineRule="auto"/>
        <w:jc w:val="center"/>
        <w:rPr>
          <w:rFonts w:ascii="Arial" w:hAnsi="Arial" w:cs="Arial"/>
        </w:rPr>
      </w:pPr>
      <w:r w:rsidRPr="00C8673E">
        <w:rPr>
          <w:rFonts w:ascii="Arial" w:hAnsi="Arial" w:cs="Arial"/>
        </w:rPr>
        <w:lastRenderedPageBreak/>
        <w:t xml:space="preserve">EXPOSICIÓN DE IDEAS INNOVADORAS DE EMPRENDIMIENTO Y SIMULACIÓN DE RUEDA DE NEGOCIOS </w:t>
      </w:r>
    </w:p>
    <w:p w:rsidR="00F75B8F" w:rsidRPr="00C8673E" w:rsidRDefault="00F75B8F" w:rsidP="00F75B8F">
      <w:pPr>
        <w:pStyle w:val="Prrafodelista"/>
        <w:spacing w:after="0"/>
        <w:rPr>
          <w:rFonts w:ascii="Arial" w:hAnsi="Arial" w:cs="Arial"/>
        </w:rPr>
      </w:pPr>
    </w:p>
    <w:p w:rsidR="007E6C26" w:rsidRPr="00C8673E" w:rsidRDefault="007E6C26" w:rsidP="0018095D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En el marco del programa de la carre</w:t>
      </w:r>
      <w:r w:rsidR="0007595F" w:rsidRPr="00C8673E">
        <w:rPr>
          <w:rFonts w:ascii="Arial" w:hAnsi="Arial" w:cs="Arial"/>
        </w:rPr>
        <w:t>ra de Administración</w:t>
      </w:r>
      <w:r w:rsidRPr="00C8673E">
        <w:rPr>
          <w:rFonts w:ascii="Arial" w:hAnsi="Arial" w:cs="Arial"/>
        </w:rPr>
        <w:t xml:space="preserve"> y específicamente en la </w:t>
      </w:r>
      <w:r w:rsidR="000B0CB1" w:rsidRPr="00C8673E">
        <w:rPr>
          <w:rFonts w:ascii="Arial" w:hAnsi="Arial" w:cs="Arial"/>
        </w:rPr>
        <w:t>asignatura de Emprendimiento e innovación en modelos de n</w:t>
      </w:r>
      <w:r w:rsidRPr="00C8673E">
        <w:rPr>
          <w:rFonts w:ascii="Arial" w:hAnsi="Arial" w:cs="Arial"/>
        </w:rPr>
        <w:t xml:space="preserve">egocio (1380), </w:t>
      </w:r>
      <w:r w:rsidR="0018095D" w:rsidRPr="00C8673E">
        <w:rPr>
          <w:rFonts w:ascii="Arial" w:hAnsi="Arial" w:cs="Arial"/>
        </w:rPr>
        <w:t>se estructura</w:t>
      </w:r>
      <w:r w:rsidRPr="00C8673E">
        <w:rPr>
          <w:rFonts w:ascii="Arial" w:hAnsi="Arial" w:cs="Arial"/>
        </w:rPr>
        <w:t xml:space="preserve"> un programa dirigido a desplegar una serie de competencias profesionales, emprendedoras y técnicas, que ayudan al estudiante a fortalecer su </w:t>
      </w:r>
      <w:r w:rsidR="0007595F" w:rsidRPr="00C8673E">
        <w:rPr>
          <w:rFonts w:ascii="Arial" w:hAnsi="Arial" w:cs="Arial"/>
        </w:rPr>
        <w:t>capacidad creativa e innovadora</w:t>
      </w:r>
      <w:r w:rsidRPr="00C8673E">
        <w:rPr>
          <w:rFonts w:ascii="Arial" w:hAnsi="Arial" w:cs="Arial"/>
        </w:rPr>
        <w:t xml:space="preserve">, sus habilidades comunicativas y sus aptitudes orientadas al futuro empresario. Por esta razón, para el desarrollo de estas competencias, se </w:t>
      </w:r>
      <w:r w:rsidR="0018095D" w:rsidRPr="00C8673E">
        <w:rPr>
          <w:rFonts w:ascii="Arial" w:hAnsi="Arial" w:cs="Arial"/>
        </w:rPr>
        <w:t>planteó desde</w:t>
      </w:r>
      <w:r w:rsidRPr="00C8673E">
        <w:rPr>
          <w:rFonts w:ascii="Arial" w:hAnsi="Arial" w:cs="Arial"/>
        </w:rPr>
        <w:t xml:space="preserve"> ha</w:t>
      </w:r>
      <w:r w:rsidR="00602951" w:rsidRPr="00C8673E">
        <w:rPr>
          <w:rFonts w:ascii="Arial" w:hAnsi="Arial" w:cs="Arial"/>
        </w:rPr>
        <w:t>ce cuatro</w:t>
      </w:r>
      <w:r w:rsidRPr="00C8673E">
        <w:rPr>
          <w:rFonts w:ascii="Arial" w:hAnsi="Arial" w:cs="Arial"/>
        </w:rPr>
        <w:t xml:space="preserve"> semestres (1</w:t>
      </w:r>
      <w:r w:rsidR="00602951" w:rsidRPr="00C8673E">
        <w:rPr>
          <w:rFonts w:ascii="Arial" w:hAnsi="Arial" w:cs="Arial"/>
        </w:rPr>
        <w:t>410), una actividad académico-prá</w:t>
      </w:r>
      <w:r w:rsidRPr="00C8673E">
        <w:rPr>
          <w:rFonts w:ascii="Arial" w:hAnsi="Arial" w:cs="Arial"/>
        </w:rPr>
        <w:t xml:space="preserve">ctica que permita al estudiante, bajo un entorno de negocios simulado, adquirir vivencialmente habilidades y destrezas. </w:t>
      </w:r>
    </w:p>
    <w:p w:rsidR="0054087F" w:rsidRPr="00C8673E" w:rsidRDefault="0054087F" w:rsidP="0026314D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</w:p>
    <w:p w:rsidR="007E6C26" w:rsidRDefault="00920D8B" w:rsidP="0018095D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E</w:t>
      </w:r>
      <w:r w:rsidR="007E6C26" w:rsidRPr="00C8673E">
        <w:rPr>
          <w:rFonts w:ascii="Arial" w:hAnsi="Arial" w:cs="Arial"/>
        </w:rPr>
        <w:t xml:space="preserve">ste </w:t>
      </w:r>
      <w:r w:rsidR="0038785C">
        <w:rPr>
          <w:rFonts w:ascii="Arial" w:hAnsi="Arial" w:cs="Arial"/>
        </w:rPr>
        <w:t>segundo</w:t>
      </w:r>
      <w:r w:rsidRPr="00C8673E">
        <w:rPr>
          <w:rFonts w:ascii="Arial" w:hAnsi="Arial" w:cs="Arial"/>
        </w:rPr>
        <w:t xml:space="preserve"> </w:t>
      </w:r>
      <w:r w:rsidR="007E6C26" w:rsidRPr="00C8673E">
        <w:rPr>
          <w:rFonts w:ascii="Arial" w:hAnsi="Arial" w:cs="Arial"/>
        </w:rPr>
        <w:t xml:space="preserve">semestre </w:t>
      </w:r>
      <w:r w:rsidR="0018095D">
        <w:rPr>
          <w:rFonts w:ascii="Arial" w:hAnsi="Arial" w:cs="Arial"/>
        </w:rPr>
        <w:t>de 2.017</w:t>
      </w:r>
      <w:r w:rsidRPr="00C8673E">
        <w:rPr>
          <w:rFonts w:ascii="Arial" w:hAnsi="Arial" w:cs="Arial"/>
        </w:rPr>
        <w:t xml:space="preserve"> </w:t>
      </w:r>
      <w:r w:rsidR="007E6C26" w:rsidRPr="00C8673E">
        <w:rPr>
          <w:rFonts w:ascii="Arial" w:hAnsi="Arial" w:cs="Arial"/>
        </w:rPr>
        <w:t>se real</w:t>
      </w:r>
      <w:r w:rsidR="00051FC9">
        <w:rPr>
          <w:rFonts w:ascii="Arial" w:hAnsi="Arial" w:cs="Arial"/>
        </w:rPr>
        <w:t>izará</w:t>
      </w:r>
      <w:r w:rsidR="007E6C26" w:rsidRPr="00C8673E">
        <w:rPr>
          <w:rFonts w:ascii="Arial" w:hAnsi="Arial" w:cs="Arial"/>
        </w:rPr>
        <w:t xml:space="preserve"> la </w:t>
      </w:r>
      <w:r w:rsidR="0018095D">
        <w:rPr>
          <w:rFonts w:ascii="Arial" w:hAnsi="Arial" w:cs="Arial"/>
        </w:rPr>
        <w:t>sexta (8va</w:t>
      </w:r>
      <w:r w:rsidR="0007595F" w:rsidRPr="00C8673E">
        <w:rPr>
          <w:rFonts w:ascii="Arial" w:hAnsi="Arial" w:cs="Arial"/>
        </w:rPr>
        <w:t>.)</w:t>
      </w:r>
      <w:r w:rsidR="007E6C26" w:rsidRPr="00C8673E">
        <w:rPr>
          <w:rFonts w:ascii="Arial" w:hAnsi="Arial" w:cs="Arial"/>
        </w:rPr>
        <w:t xml:space="preserve"> versión de esta </w:t>
      </w:r>
      <w:r w:rsidR="0007595F" w:rsidRPr="00C8673E">
        <w:rPr>
          <w:rFonts w:ascii="Arial" w:hAnsi="Arial" w:cs="Arial"/>
        </w:rPr>
        <w:t>e</w:t>
      </w:r>
      <w:r w:rsidR="000E77D7" w:rsidRPr="00C8673E">
        <w:rPr>
          <w:rFonts w:ascii="Arial" w:hAnsi="Arial" w:cs="Arial"/>
        </w:rPr>
        <w:t xml:space="preserve">xposición el </w:t>
      </w:r>
      <w:r w:rsidR="00037E77">
        <w:rPr>
          <w:rFonts w:ascii="Arial" w:hAnsi="Arial" w:cs="Arial"/>
          <w:b/>
          <w:u w:val="single"/>
        </w:rPr>
        <w:t>miércoles</w:t>
      </w:r>
      <w:r w:rsidR="0054087F" w:rsidRPr="00232869">
        <w:rPr>
          <w:rFonts w:ascii="Arial" w:hAnsi="Arial" w:cs="Arial"/>
          <w:b/>
          <w:u w:val="single"/>
        </w:rPr>
        <w:t xml:space="preserve"> </w:t>
      </w:r>
      <w:r w:rsidR="0018095D">
        <w:rPr>
          <w:rFonts w:ascii="Arial" w:hAnsi="Arial" w:cs="Arial"/>
          <w:b/>
          <w:u w:val="single"/>
        </w:rPr>
        <w:t>8</w:t>
      </w:r>
      <w:r w:rsidR="00602951" w:rsidRPr="00232869">
        <w:rPr>
          <w:rFonts w:ascii="Arial" w:hAnsi="Arial" w:cs="Arial"/>
          <w:b/>
          <w:u w:val="single"/>
        </w:rPr>
        <w:t xml:space="preserve"> de </w:t>
      </w:r>
      <w:r w:rsidR="00037E77">
        <w:rPr>
          <w:rFonts w:ascii="Arial" w:hAnsi="Arial" w:cs="Arial"/>
          <w:b/>
          <w:u w:val="single"/>
        </w:rPr>
        <w:t>noviembre</w:t>
      </w:r>
      <w:r w:rsidR="00602951" w:rsidRPr="00232869">
        <w:rPr>
          <w:rFonts w:ascii="Arial" w:hAnsi="Arial" w:cs="Arial"/>
          <w:b/>
          <w:u w:val="single"/>
        </w:rPr>
        <w:t xml:space="preserve"> </w:t>
      </w:r>
      <w:r w:rsidRPr="00232869">
        <w:rPr>
          <w:rFonts w:ascii="Arial" w:hAnsi="Arial" w:cs="Arial"/>
          <w:b/>
          <w:u w:val="single"/>
        </w:rPr>
        <w:t>de 8:30 a.m. a 4:30 p.m.</w:t>
      </w:r>
      <w:r w:rsidR="00602951" w:rsidRPr="00C8673E">
        <w:rPr>
          <w:rFonts w:ascii="Arial" w:hAnsi="Arial" w:cs="Arial"/>
        </w:rPr>
        <w:t xml:space="preserve">  </w:t>
      </w:r>
      <w:r w:rsidR="00FB0552" w:rsidRPr="00C8673E">
        <w:rPr>
          <w:rFonts w:ascii="Arial" w:hAnsi="Arial" w:cs="Arial"/>
        </w:rPr>
        <w:t xml:space="preserve">en la plazoleta </w:t>
      </w:r>
      <w:r w:rsidR="000A7E07" w:rsidRPr="00C8673E">
        <w:rPr>
          <w:rFonts w:ascii="Arial" w:hAnsi="Arial" w:cs="Arial"/>
        </w:rPr>
        <w:t>del Hospital San Ignacio</w:t>
      </w:r>
      <w:r w:rsidR="002F1E03" w:rsidRPr="00C8673E">
        <w:rPr>
          <w:rFonts w:ascii="Arial" w:hAnsi="Arial" w:cs="Arial"/>
        </w:rPr>
        <w:t>.</w:t>
      </w:r>
      <w:r w:rsidR="00051FC9">
        <w:rPr>
          <w:rFonts w:ascii="Arial" w:hAnsi="Arial" w:cs="Arial"/>
        </w:rPr>
        <w:t xml:space="preserve">  </w:t>
      </w:r>
    </w:p>
    <w:p w:rsidR="00051FC9" w:rsidRDefault="00051FC9" w:rsidP="00DB0DAB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</w:p>
    <w:p w:rsidR="008910FC" w:rsidRDefault="008910FC" w:rsidP="00DB0DAB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035559">
        <w:rPr>
          <w:rFonts w:ascii="Arial" w:hAnsi="Arial" w:cs="Arial"/>
          <w:b/>
        </w:rPr>
        <w:t>Los monitores deben presentarse a las 6:00 am</w:t>
      </w:r>
      <w:r>
        <w:rPr>
          <w:rFonts w:ascii="Arial" w:hAnsi="Arial" w:cs="Arial"/>
        </w:rPr>
        <w:t xml:space="preserve"> para </w:t>
      </w:r>
      <w:r w:rsidR="00940843">
        <w:rPr>
          <w:rFonts w:ascii="Arial" w:hAnsi="Arial" w:cs="Arial"/>
        </w:rPr>
        <w:t>recoger el material</w:t>
      </w:r>
      <w:r>
        <w:rPr>
          <w:rFonts w:ascii="Arial" w:hAnsi="Arial" w:cs="Arial"/>
        </w:rPr>
        <w:t xml:space="preserve"> </w:t>
      </w:r>
      <w:r w:rsidR="00940843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los estudiantes y durante estas dos semanas prestar el apoyo requerido.</w:t>
      </w:r>
    </w:p>
    <w:p w:rsidR="008910FC" w:rsidRDefault="008910FC" w:rsidP="00FA1AA5">
      <w:pPr>
        <w:tabs>
          <w:tab w:val="left" w:pos="993"/>
          <w:tab w:val="left" w:pos="1276"/>
          <w:tab w:val="left" w:pos="1418"/>
          <w:tab w:val="left" w:pos="1701"/>
        </w:tabs>
        <w:spacing w:after="0"/>
        <w:rPr>
          <w:rFonts w:ascii="Arial" w:hAnsi="Arial" w:cs="Arial"/>
          <w:b/>
        </w:rPr>
      </w:pPr>
    </w:p>
    <w:p w:rsidR="00F75B8F" w:rsidRPr="00C8673E" w:rsidRDefault="00051FC9" w:rsidP="00FA1AA5">
      <w:pPr>
        <w:tabs>
          <w:tab w:val="left" w:pos="993"/>
          <w:tab w:val="left" w:pos="1276"/>
          <w:tab w:val="left" w:pos="1418"/>
          <w:tab w:val="left" w:pos="1701"/>
        </w:tabs>
        <w:spacing w:after="0"/>
        <w:rPr>
          <w:rFonts w:ascii="Arial" w:hAnsi="Arial" w:cs="Arial"/>
        </w:rPr>
      </w:pPr>
      <w:r w:rsidRPr="004B52C0">
        <w:rPr>
          <w:rFonts w:ascii="Arial" w:hAnsi="Arial" w:cs="Arial"/>
          <w:b/>
        </w:rPr>
        <w:t>Los estudiantes deben presentarse en el auditorio del Edif</w:t>
      </w:r>
      <w:r w:rsidR="008910FC">
        <w:rPr>
          <w:rFonts w:ascii="Arial" w:hAnsi="Arial" w:cs="Arial"/>
          <w:b/>
        </w:rPr>
        <w:t>icio Hoyos (tercer piso) a las 7</w:t>
      </w:r>
      <w:r w:rsidRPr="004B52C0">
        <w:rPr>
          <w:rFonts w:ascii="Arial" w:hAnsi="Arial" w:cs="Arial"/>
          <w:b/>
        </w:rPr>
        <w:t>:00 am para reclamar su material y recibir el stand.</w:t>
      </w:r>
      <w:r>
        <w:rPr>
          <w:rFonts w:ascii="Arial" w:hAnsi="Arial" w:cs="Arial"/>
        </w:rPr>
        <w:t xml:space="preserve"> Los estudiantes armaran sus </w:t>
      </w:r>
      <w:r w:rsidR="00433CDE">
        <w:rPr>
          <w:rFonts w:ascii="Arial" w:hAnsi="Arial" w:cs="Arial"/>
        </w:rPr>
        <w:t>stands para estar listos a las 7</w:t>
      </w:r>
      <w:r>
        <w:rPr>
          <w:rFonts w:ascii="Arial" w:hAnsi="Arial" w:cs="Arial"/>
        </w:rPr>
        <w:t>:30 am.</w:t>
      </w:r>
    </w:p>
    <w:p w:rsidR="00946B17" w:rsidRDefault="00946B17" w:rsidP="00051FC9">
      <w:pPr>
        <w:tabs>
          <w:tab w:val="left" w:pos="993"/>
          <w:tab w:val="left" w:pos="1276"/>
          <w:tab w:val="left" w:pos="1418"/>
          <w:tab w:val="left" w:pos="1701"/>
        </w:tabs>
        <w:spacing w:after="0"/>
        <w:rPr>
          <w:rFonts w:ascii="Arial" w:hAnsi="Arial" w:cs="Arial"/>
        </w:rPr>
      </w:pPr>
    </w:p>
    <w:p w:rsidR="00946B17" w:rsidRDefault="00946B17" w:rsidP="00DB0DAB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Cada grupo de expositores debe</w:t>
      </w:r>
      <w:r w:rsidRPr="00C8673E">
        <w:rPr>
          <w:rFonts w:ascii="Arial" w:hAnsi="Arial" w:cs="Arial"/>
        </w:rPr>
        <w:t xml:space="preserve"> realizar un </w:t>
      </w:r>
      <w:r w:rsidRPr="008C2AC8">
        <w:rPr>
          <w:rFonts w:ascii="Arial" w:hAnsi="Arial" w:cs="Arial"/>
          <w:b/>
        </w:rPr>
        <w:t>pre-registro</w:t>
      </w:r>
      <w:r w:rsidRPr="00C8673E">
        <w:rPr>
          <w:rFonts w:ascii="Arial" w:hAnsi="Arial" w:cs="Arial"/>
        </w:rPr>
        <w:t xml:space="preserve"> con la coordinación de la asignatura.</w:t>
      </w:r>
      <w:r>
        <w:rPr>
          <w:rFonts w:ascii="Arial" w:hAnsi="Arial" w:cs="Arial"/>
        </w:rPr>
        <w:t xml:space="preserve">  Se enviará el link para dicho proceso.</w:t>
      </w:r>
      <w:r w:rsidR="008C2AC8">
        <w:rPr>
          <w:rFonts w:ascii="Arial" w:hAnsi="Arial" w:cs="Arial"/>
        </w:rPr>
        <w:t xml:space="preserve">  En este link también podrán subir el resumen ejecutivo de su proyecto.</w:t>
      </w:r>
    </w:p>
    <w:p w:rsidR="008C2AC8" w:rsidRDefault="008C2AC8" w:rsidP="00051FC9">
      <w:pPr>
        <w:tabs>
          <w:tab w:val="left" w:pos="993"/>
          <w:tab w:val="left" w:pos="1276"/>
          <w:tab w:val="left" w:pos="1418"/>
          <w:tab w:val="left" w:pos="1701"/>
        </w:tabs>
        <w:spacing w:after="0"/>
        <w:rPr>
          <w:rFonts w:ascii="Arial" w:hAnsi="Arial" w:cs="Arial"/>
        </w:rPr>
      </w:pPr>
    </w:p>
    <w:p w:rsidR="008C2AC8" w:rsidRDefault="008C2AC8" w:rsidP="00DB0DAB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9E6591">
        <w:rPr>
          <w:rFonts w:ascii="Arial" w:hAnsi="Arial" w:cs="Arial"/>
          <w:b/>
          <w:u w:val="single"/>
        </w:rPr>
        <w:t xml:space="preserve">Cada grupo de expositores deberá enviar el resumen ejecutivo por tarde el </w:t>
      </w:r>
      <w:r w:rsidR="00037E77">
        <w:rPr>
          <w:rFonts w:ascii="Arial" w:hAnsi="Arial" w:cs="Arial"/>
          <w:b/>
          <w:u w:val="single"/>
        </w:rPr>
        <w:t>miércoles</w:t>
      </w:r>
      <w:r w:rsidR="00DB0DAB">
        <w:rPr>
          <w:rFonts w:ascii="Arial" w:hAnsi="Arial" w:cs="Arial"/>
          <w:b/>
          <w:u w:val="single"/>
        </w:rPr>
        <w:t xml:space="preserve"> </w:t>
      </w:r>
      <w:r w:rsidR="00037E77">
        <w:rPr>
          <w:rFonts w:ascii="Arial" w:hAnsi="Arial" w:cs="Arial"/>
          <w:b/>
          <w:u w:val="single"/>
        </w:rPr>
        <w:t>25</w:t>
      </w:r>
      <w:r w:rsidRPr="009E6591">
        <w:rPr>
          <w:rFonts w:ascii="Arial" w:hAnsi="Arial" w:cs="Arial"/>
          <w:b/>
          <w:u w:val="single"/>
        </w:rPr>
        <w:t xml:space="preserve"> de </w:t>
      </w:r>
      <w:r w:rsidR="00037E77">
        <w:rPr>
          <w:rFonts w:ascii="Arial" w:hAnsi="Arial" w:cs="Arial"/>
          <w:b/>
          <w:u w:val="single"/>
        </w:rPr>
        <w:t>octubre</w:t>
      </w:r>
      <w:r w:rsidRPr="009E6591">
        <w:rPr>
          <w:rFonts w:ascii="Arial" w:hAnsi="Arial" w:cs="Arial"/>
          <w:b/>
          <w:u w:val="single"/>
        </w:rPr>
        <w:t xml:space="preserve"> a las 12 de la noche.</w:t>
      </w:r>
      <w:r w:rsidR="00766C3B">
        <w:rPr>
          <w:rFonts w:ascii="Arial" w:hAnsi="Arial" w:cs="Arial"/>
          <w:b/>
        </w:rPr>
        <w:t xml:space="preserve">  </w:t>
      </w:r>
      <w:r w:rsidR="00666096" w:rsidRPr="00666096">
        <w:rPr>
          <w:rFonts w:ascii="Arial" w:hAnsi="Arial" w:cs="Arial"/>
        </w:rPr>
        <w:t>El resumen ejecutivo se hará en un formato específico para este fin</w:t>
      </w:r>
      <w:r w:rsidR="00B83A35">
        <w:rPr>
          <w:rFonts w:ascii="Arial" w:hAnsi="Arial" w:cs="Arial"/>
        </w:rPr>
        <w:t xml:space="preserve"> (los monitores lo enviarán a sus estudiantes)</w:t>
      </w:r>
      <w:r w:rsidR="00666096" w:rsidRPr="00666096">
        <w:rPr>
          <w:rFonts w:ascii="Arial" w:hAnsi="Arial" w:cs="Arial"/>
        </w:rPr>
        <w:t>.</w:t>
      </w:r>
      <w:r w:rsidR="00666096">
        <w:rPr>
          <w:rFonts w:ascii="Arial" w:hAnsi="Arial" w:cs="Arial"/>
          <w:b/>
        </w:rPr>
        <w:t xml:space="preserve">  </w:t>
      </w:r>
      <w:r w:rsidR="00766C3B" w:rsidRPr="00766C3B">
        <w:rPr>
          <w:rFonts w:ascii="Arial" w:hAnsi="Arial" w:cs="Arial"/>
        </w:rPr>
        <w:t xml:space="preserve">Es muy importante que todos los estudiantes sepan que el </w:t>
      </w:r>
      <w:r w:rsidR="00766C3B" w:rsidRPr="009E6591">
        <w:rPr>
          <w:rFonts w:ascii="Arial" w:hAnsi="Arial" w:cs="Arial"/>
          <w:u w:val="single"/>
        </w:rPr>
        <w:t>NOMBRE DEL PROYECTO</w:t>
      </w:r>
      <w:r w:rsidR="00766C3B" w:rsidRPr="00766C3B">
        <w:rPr>
          <w:rFonts w:ascii="Arial" w:hAnsi="Arial" w:cs="Arial"/>
        </w:rPr>
        <w:t xml:space="preserve"> que envían en</w:t>
      </w:r>
      <w:r w:rsidR="00766C3B">
        <w:rPr>
          <w:rFonts w:ascii="Arial" w:hAnsi="Arial" w:cs="Arial"/>
        </w:rPr>
        <w:t xml:space="preserve"> el resumen ejecutivo es el nombre definitivo que aparecerá en cada una de las carpas.</w:t>
      </w:r>
      <w:r w:rsidR="00A26A06">
        <w:rPr>
          <w:rFonts w:ascii="Arial" w:hAnsi="Arial" w:cs="Arial"/>
        </w:rPr>
        <w:t xml:space="preserve">  Después no se podrá cambiar el nombre.</w:t>
      </w:r>
    </w:p>
    <w:p w:rsidR="00E212A2" w:rsidRDefault="00E212A2" w:rsidP="00DB0DAB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</w:p>
    <w:p w:rsidR="00E212A2" w:rsidRDefault="00E212A2" w:rsidP="00DB0DAB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</w:p>
    <w:p w:rsidR="00E212A2" w:rsidRDefault="00E212A2" w:rsidP="00DB0DAB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</w:p>
    <w:p w:rsidR="00E212A2" w:rsidRDefault="00E212A2" w:rsidP="00DB0DAB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</w:p>
    <w:p w:rsidR="00E212A2" w:rsidRDefault="00E212A2" w:rsidP="00DB0DAB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</w:p>
    <w:p w:rsidR="00E212A2" w:rsidRDefault="00E212A2" w:rsidP="00DB0DAB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</w:p>
    <w:p w:rsidR="00E212A2" w:rsidRDefault="00E212A2" w:rsidP="00DB0DAB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</w:p>
    <w:p w:rsidR="0042452E" w:rsidRDefault="0042452E" w:rsidP="00051FC9">
      <w:pPr>
        <w:tabs>
          <w:tab w:val="left" w:pos="993"/>
          <w:tab w:val="left" w:pos="1276"/>
          <w:tab w:val="left" w:pos="1418"/>
          <w:tab w:val="left" w:pos="1701"/>
        </w:tabs>
        <w:spacing w:after="0"/>
        <w:rPr>
          <w:rFonts w:ascii="Arial" w:hAnsi="Arial" w:cs="Arial"/>
        </w:rPr>
      </w:pPr>
    </w:p>
    <w:p w:rsidR="009E6591" w:rsidRDefault="0042452E" w:rsidP="00E212A2">
      <w:pPr>
        <w:tabs>
          <w:tab w:val="left" w:pos="993"/>
          <w:tab w:val="left" w:pos="1276"/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Existirán dos tipos de formularios para la simulación: </w:t>
      </w:r>
      <w:r w:rsidRPr="0042452E">
        <w:rPr>
          <w:rFonts w:ascii="Arial" w:hAnsi="Arial" w:cs="Arial"/>
          <w:b/>
        </w:rPr>
        <w:t>Formulario para el propietario de la idea de negocio (formulario que deben diligenciar los estudiantes)</w:t>
      </w:r>
      <w:r>
        <w:rPr>
          <w:rFonts w:ascii="Arial" w:hAnsi="Arial" w:cs="Arial"/>
        </w:rPr>
        <w:t xml:space="preserve"> y el formulario del evaluador.</w:t>
      </w:r>
    </w:p>
    <w:p w:rsidR="009E6591" w:rsidRPr="00C8673E" w:rsidRDefault="009E6591" w:rsidP="0026314D">
      <w:pPr>
        <w:tabs>
          <w:tab w:val="left" w:pos="993"/>
          <w:tab w:val="left" w:pos="1276"/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</w:p>
    <w:p w:rsidR="00F75B8F" w:rsidRPr="00C8673E" w:rsidRDefault="003F0CFF" w:rsidP="00CA5AB1">
      <w:pPr>
        <w:pStyle w:val="Prrafodelista"/>
        <w:numPr>
          <w:ilvl w:val="0"/>
          <w:numId w:val="17"/>
        </w:numPr>
        <w:spacing w:after="0"/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</w:pPr>
      <w:r w:rsidRPr="00C8673E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t>Objetivo G</w:t>
      </w:r>
      <w:r w:rsidR="007E6C26" w:rsidRPr="00C8673E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t xml:space="preserve">eneral </w:t>
      </w:r>
      <w:r w:rsidRPr="00C8673E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t>de la Exposición de Ideas Innovadoras de Emprendimiento y</w:t>
      </w:r>
      <w:r w:rsidR="00F75B8F" w:rsidRPr="00C8673E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t xml:space="preserve"> Simulación de Rueda de Negocios</w:t>
      </w:r>
    </w:p>
    <w:p w:rsidR="007E6C26" w:rsidRPr="00C8673E" w:rsidRDefault="007E6C26" w:rsidP="0026314D">
      <w:pPr>
        <w:spacing w:after="0"/>
        <w:rPr>
          <w:rFonts w:ascii="Arial" w:hAnsi="Arial" w:cs="Arial"/>
        </w:rPr>
      </w:pPr>
    </w:p>
    <w:p w:rsidR="007E6C26" w:rsidRPr="00C8673E" w:rsidRDefault="007E6C26" w:rsidP="00E212A2">
      <w:p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 xml:space="preserve">Desarrollar una metodología que simule los mecanismos simples y prácticos utilizados en una rueda de negocios, así como también los instrumentos requeridos para una exposición del emprendimiento realizado, que permitan </w:t>
      </w:r>
      <w:r w:rsidR="00A95ECC" w:rsidRPr="00C8673E">
        <w:rPr>
          <w:rFonts w:ascii="Arial" w:hAnsi="Arial" w:cs="Arial"/>
        </w:rPr>
        <w:t>a</w:t>
      </w:r>
      <w:r w:rsidRPr="00C8673E">
        <w:rPr>
          <w:rFonts w:ascii="Arial" w:hAnsi="Arial" w:cs="Arial"/>
        </w:rPr>
        <w:t xml:space="preserve"> los estudiantes fortalecer todas aquellas competencias y habilidades empresariales requeridas al emprender una idea de negocio; asimismo se pretende por medio de este ejercicio académico/</w:t>
      </w:r>
      <w:r w:rsidR="00A95ECC" w:rsidRPr="00C8673E">
        <w:rPr>
          <w:rFonts w:ascii="Arial" w:hAnsi="Arial" w:cs="Arial"/>
        </w:rPr>
        <w:t>práctico reconocer iniciativas i</w:t>
      </w:r>
      <w:r w:rsidRPr="00C8673E">
        <w:rPr>
          <w:rFonts w:ascii="Arial" w:hAnsi="Arial" w:cs="Arial"/>
        </w:rPr>
        <w:t xml:space="preserve">nnovadoras evaluando y seleccionado los mejores grupos, los cuales serán en un futuro convocados a conformar los </w:t>
      </w:r>
      <w:r w:rsidR="002F1E03" w:rsidRPr="00C8673E">
        <w:rPr>
          <w:rFonts w:ascii="Arial" w:hAnsi="Arial" w:cs="Arial"/>
        </w:rPr>
        <w:t>semilleros empresariales de la F</w:t>
      </w:r>
      <w:r w:rsidR="00E9360E">
        <w:rPr>
          <w:rFonts w:ascii="Arial" w:hAnsi="Arial" w:cs="Arial"/>
        </w:rPr>
        <w:t>acultad</w:t>
      </w:r>
      <w:r w:rsidR="00A95ECC" w:rsidRPr="00C8673E">
        <w:rPr>
          <w:rFonts w:ascii="Arial" w:hAnsi="Arial" w:cs="Arial"/>
        </w:rPr>
        <w:t>.</w:t>
      </w:r>
    </w:p>
    <w:p w:rsidR="007E6C26" w:rsidRPr="00C8673E" w:rsidRDefault="007E6C26" w:rsidP="0026314D">
      <w:pPr>
        <w:spacing w:after="0"/>
        <w:rPr>
          <w:rFonts w:ascii="Arial" w:hAnsi="Arial" w:cs="Arial"/>
        </w:rPr>
      </w:pPr>
    </w:p>
    <w:p w:rsidR="007E6C26" w:rsidRPr="00C8673E" w:rsidRDefault="007E6C26" w:rsidP="00F75B8F">
      <w:pPr>
        <w:pStyle w:val="Prrafodelista"/>
        <w:numPr>
          <w:ilvl w:val="1"/>
          <w:numId w:val="17"/>
        </w:numPr>
        <w:spacing w:after="0"/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</w:pPr>
      <w:r w:rsidRPr="00C8673E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t>Objetivos específicos</w:t>
      </w:r>
      <w:r w:rsidR="003F0CFF" w:rsidRPr="00C8673E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t xml:space="preserve"> de la Exposición de Ideas Innovadoras de Emprendimiento y Simulación de Rueda de Negocios</w:t>
      </w:r>
    </w:p>
    <w:p w:rsidR="007E6C26" w:rsidRPr="00C8673E" w:rsidRDefault="007E6C26" w:rsidP="003F0CFF">
      <w:pPr>
        <w:spacing w:after="0"/>
        <w:jc w:val="both"/>
        <w:rPr>
          <w:rFonts w:ascii="Arial" w:hAnsi="Arial" w:cs="Arial"/>
        </w:rPr>
      </w:pPr>
    </w:p>
    <w:p w:rsidR="007E6C26" w:rsidRPr="00C8673E" w:rsidRDefault="007E6C26" w:rsidP="00E212A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Generar espacios de apren</w:t>
      </w:r>
      <w:r w:rsidR="004B45F5" w:rsidRPr="00C8673E">
        <w:rPr>
          <w:rFonts w:ascii="Arial" w:hAnsi="Arial" w:cs="Arial"/>
        </w:rPr>
        <w:t>dizaje creativo, innovador y prá</w:t>
      </w:r>
      <w:r w:rsidRPr="00C8673E">
        <w:rPr>
          <w:rFonts w:ascii="Arial" w:hAnsi="Arial" w:cs="Arial"/>
        </w:rPr>
        <w:t>ctico, en donde los estudiantes adquieran y potencialicen sus habilidades emprendedoras y empresariales.</w:t>
      </w:r>
    </w:p>
    <w:p w:rsidR="007E6C26" w:rsidRPr="00C8673E" w:rsidRDefault="007E6C26" w:rsidP="00E212A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Construir puntos de encuentro entre el mundo empresarial y la academia, evalua</w:t>
      </w:r>
      <w:r w:rsidR="004B45F5" w:rsidRPr="00C8673E">
        <w:rPr>
          <w:rFonts w:ascii="Arial" w:hAnsi="Arial" w:cs="Arial"/>
        </w:rPr>
        <w:t>n</w:t>
      </w:r>
      <w:r w:rsidRPr="00C8673E">
        <w:rPr>
          <w:rFonts w:ascii="Arial" w:hAnsi="Arial" w:cs="Arial"/>
        </w:rPr>
        <w:t>do las experiencias presentadas y brindando espacios de aprendizaje colectivo.</w:t>
      </w:r>
    </w:p>
    <w:p w:rsidR="007E6C26" w:rsidRPr="00C8673E" w:rsidRDefault="007E6C26" w:rsidP="00E212A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Identificar los proyectos de emprendimiento sobresalientes de acuerdo con los criterios de evaluación establecidos.</w:t>
      </w:r>
    </w:p>
    <w:p w:rsidR="007E6C26" w:rsidRPr="00C8673E" w:rsidRDefault="007E6C26" w:rsidP="00E212A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Dar un reconocimiento a los estudiantes luego de evaluar sus proyectos de emprendimiento que contengan una alta capacidad creativa e innovadora en la idea de negocio.</w:t>
      </w:r>
    </w:p>
    <w:p w:rsidR="00BB1B9B" w:rsidRPr="00C8673E" w:rsidRDefault="00BB1B9B" w:rsidP="00FA1AA5">
      <w:pPr>
        <w:spacing w:after="0"/>
        <w:rPr>
          <w:rFonts w:ascii="Arial" w:hAnsi="Arial" w:cs="Arial"/>
        </w:rPr>
      </w:pPr>
    </w:p>
    <w:p w:rsidR="000E77D7" w:rsidRPr="00C8673E" w:rsidRDefault="000E77D7" w:rsidP="00F75B8F">
      <w:pPr>
        <w:pStyle w:val="Prrafodelista"/>
        <w:numPr>
          <w:ilvl w:val="1"/>
          <w:numId w:val="17"/>
        </w:numPr>
        <w:spacing w:after="0"/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</w:pPr>
      <w:r w:rsidRPr="00C8673E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t>Público Objetivo</w:t>
      </w:r>
      <w:r w:rsidR="003F0CFF" w:rsidRPr="00C8673E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t xml:space="preserve"> de la Exposición de Ideas Innovadoras de Emprendimiento y Simulación de Rueda de Negocios</w:t>
      </w:r>
    </w:p>
    <w:p w:rsidR="000A2C2B" w:rsidRPr="00C8673E" w:rsidRDefault="000A2C2B" w:rsidP="0026314D">
      <w:pPr>
        <w:spacing w:after="0"/>
        <w:rPr>
          <w:rFonts w:ascii="Arial" w:hAnsi="Arial" w:cs="Arial"/>
        </w:rPr>
      </w:pPr>
    </w:p>
    <w:p w:rsidR="00800D42" w:rsidRPr="00C8673E" w:rsidRDefault="00A06D73" w:rsidP="00E212A2">
      <w:p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 xml:space="preserve">Para el desarrollo de la </w:t>
      </w:r>
      <w:r w:rsidR="000B0CB1" w:rsidRPr="00C8673E">
        <w:rPr>
          <w:rFonts w:ascii="Arial" w:hAnsi="Arial" w:cs="Arial"/>
        </w:rPr>
        <w:t>e</w:t>
      </w:r>
      <w:r w:rsidR="00995B09" w:rsidRPr="00C8673E">
        <w:rPr>
          <w:rFonts w:ascii="Arial" w:hAnsi="Arial" w:cs="Arial"/>
        </w:rPr>
        <w:t>xposición</w:t>
      </w:r>
      <w:r w:rsidRPr="00C8673E">
        <w:rPr>
          <w:rFonts w:ascii="Arial" w:hAnsi="Arial" w:cs="Arial"/>
        </w:rPr>
        <w:t xml:space="preserve"> de los proyectos este </w:t>
      </w:r>
      <w:r w:rsidR="00995B09" w:rsidRPr="00C8673E">
        <w:rPr>
          <w:rFonts w:ascii="Arial" w:hAnsi="Arial" w:cs="Arial"/>
        </w:rPr>
        <w:t>e</w:t>
      </w:r>
      <w:r w:rsidRPr="00C8673E">
        <w:rPr>
          <w:rFonts w:ascii="Arial" w:hAnsi="Arial" w:cs="Arial"/>
        </w:rPr>
        <w:t xml:space="preserve">vento tiene tres tipos de </w:t>
      </w:r>
      <w:r w:rsidR="00BB1B9B" w:rsidRPr="00C8673E">
        <w:rPr>
          <w:rFonts w:ascii="Arial" w:hAnsi="Arial" w:cs="Arial"/>
        </w:rPr>
        <w:t>público</w:t>
      </w:r>
      <w:r w:rsidR="004B45F5" w:rsidRPr="00C8673E">
        <w:rPr>
          <w:rFonts w:ascii="Arial" w:hAnsi="Arial" w:cs="Arial"/>
        </w:rPr>
        <w:t xml:space="preserve"> objetivo:</w:t>
      </w:r>
    </w:p>
    <w:p w:rsidR="00800D42" w:rsidRPr="00C8673E" w:rsidRDefault="00800D42" w:rsidP="00800D42">
      <w:pPr>
        <w:spacing w:after="0"/>
        <w:jc w:val="both"/>
        <w:rPr>
          <w:rFonts w:ascii="Arial" w:hAnsi="Arial" w:cs="Arial"/>
        </w:rPr>
      </w:pPr>
    </w:p>
    <w:p w:rsidR="00800D42" w:rsidRPr="00C8673E" w:rsidRDefault="00A06D73" w:rsidP="00E212A2">
      <w:pPr>
        <w:pStyle w:val="Prrafodelista"/>
        <w:numPr>
          <w:ilvl w:val="2"/>
          <w:numId w:val="17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t>Estudiantes Expositores:</w:t>
      </w:r>
      <w:r w:rsidRPr="00C8673E">
        <w:rPr>
          <w:rFonts w:ascii="Arial" w:hAnsi="Arial" w:cs="Arial"/>
          <w:b/>
        </w:rPr>
        <w:t xml:space="preserve"> </w:t>
      </w:r>
      <w:r w:rsidRPr="00C8673E">
        <w:rPr>
          <w:rFonts w:ascii="Arial" w:hAnsi="Arial" w:cs="Arial"/>
        </w:rPr>
        <w:t xml:space="preserve">Estudiantes </w:t>
      </w:r>
      <w:r w:rsidR="004B45F5" w:rsidRPr="00C8673E">
        <w:rPr>
          <w:rFonts w:ascii="Arial" w:hAnsi="Arial" w:cs="Arial"/>
        </w:rPr>
        <w:t xml:space="preserve">que </w:t>
      </w:r>
      <w:r w:rsidRPr="00C8673E">
        <w:rPr>
          <w:rFonts w:ascii="Arial" w:hAnsi="Arial" w:cs="Arial"/>
        </w:rPr>
        <w:t xml:space="preserve">cursan la </w:t>
      </w:r>
      <w:r w:rsidR="004B45F5" w:rsidRPr="00C8673E">
        <w:rPr>
          <w:rFonts w:ascii="Arial" w:hAnsi="Arial" w:cs="Arial"/>
        </w:rPr>
        <w:t>asignatura de Emprendimiento e i</w:t>
      </w:r>
      <w:r w:rsidRPr="00C8673E">
        <w:rPr>
          <w:rFonts w:ascii="Arial" w:hAnsi="Arial" w:cs="Arial"/>
        </w:rPr>
        <w:t xml:space="preserve">nnovación en modelos de negocio, de los </w:t>
      </w:r>
      <w:r w:rsidR="00E212A2" w:rsidRPr="00C8673E">
        <w:rPr>
          <w:rFonts w:ascii="Arial" w:hAnsi="Arial" w:cs="Arial"/>
        </w:rPr>
        <w:t>cuales principalmente</w:t>
      </w:r>
      <w:r w:rsidRPr="00C8673E">
        <w:rPr>
          <w:rFonts w:ascii="Arial" w:hAnsi="Arial" w:cs="Arial"/>
        </w:rPr>
        <w:t xml:space="preserve"> son estudiantes del programa de Administración, aunque también se encuentran estudiantes de otros programas que están tomando esta asignatura como complementaria, </w:t>
      </w:r>
      <w:r w:rsidR="00D25811" w:rsidRPr="00C8673E">
        <w:rPr>
          <w:rFonts w:ascii="Arial" w:hAnsi="Arial" w:cs="Arial"/>
        </w:rPr>
        <w:t>quienes en el</w:t>
      </w:r>
      <w:r w:rsidRPr="00C8673E">
        <w:rPr>
          <w:rFonts w:ascii="Arial" w:hAnsi="Arial" w:cs="Arial"/>
        </w:rPr>
        <w:t xml:space="preserve"> transcurso del avance de la asignatura han desarrollado un ejercicio de ideación conducente al desarrollo de un posible modelo de negocio.</w:t>
      </w:r>
    </w:p>
    <w:p w:rsidR="00995B09" w:rsidRPr="00C8673E" w:rsidRDefault="00995B09" w:rsidP="00E212A2">
      <w:pPr>
        <w:pStyle w:val="Prrafodelista"/>
        <w:numPr>
          <w:ilvl w:val="2"/>
          <w:numId w:val="17"/>
        </w:numPr>
        <w:spacing w:after="0"/>
        <w:jc w:val="both"/>
        <w:rPr>
          <w:rFonts w:ascii="Arial" w:hAnsi="Arial" w:cs="Arial"/>
          <w:b/>
        </w:rPr>
      </w:pPr>
      <w:r w:rsidRPr="00C8673E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lastRenderedPageBreak/>
        <w:t>Evaluadores de los proyectos:</w:t>
      </w:r>
      <w:r w:rsidRPr="00C8673E">
        <w:rPr>
          <w:rFonts w:ascii="Arial" w:hAnsi="Arial" w:cs="Arial"/>
        </w:rPr>
        <w:t xml:space="preserve"> Personas con un reconocido conocimiento del mundo académico, empresarial y de los negocios, </w:t>
      </w:r>
      <w:r w:rsidR="00D25811" w:rsidRPr="00C8673E">
        <w:rPr>
          <w:rFonts w:ascii="Arial" w:hAnsi="Arial" w:cs="Arial"/>
        </w:rPr>
        <w:t>que</w:t>
      </w:r>
      <w:r w:rsidRPr="00C8673E">
        <w:rPr>
          <w:rFonts w:ascii="Arial" w:hAnsi="Arial" w:cs="Arial"/>
        </w:rPr>
        <w:t xml:space="preserve"> por su trayectoria y perfil profesional han sido seleccionada</w:t>
      </w:r>
      <w:r w:rsidR="004B45F5" w:rsidRPr="00C8673E">
        <w:rPr>
          <w:rFonts w:ascii="Arial" w:hAnsi="Arial" w:cs="Arial"/>
        </w:rPr>
        <w:t>s</w:t>
      </w:r>
      <w:r w:rsidRPr="00C8673E">
        <w:rPr>
          <w:rFonts w:ascii="Arial" w:hAnsi="Arial" w:cs="Arial"/>
        </w:rPr>
        <w:t xml:space="preserve"> e invitadas a evaluar los proyectos de emprendimiento.</w:t>
      </w:r>
    </w:p>
    <w:p w:rsidR="00800D42" w:rsidRPr="00C8673E" w:rsidRDefault="004B45F5" w:rsidP="00E212A2">
      <w:pPr>
        <w:spacing w:after="0"/>
        <w:ind w:left="113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ab/>
        <w:t xml:space="preserve">        </w:t>
      </w:r>
      <w:r w:rsidR="00995B09" w:rsidRPr="00C8673E">
        <w:rPr>
          <w:rFonts w:ascii="Arial" w:hAnsi="Arial" w:cs="Arial"/>
        </w:rPr>
        <w:t>Entre sus principales</w:t>
      </w:r>
      <w:r w:rsidR="00800D42" w:rsidRPr="00C8673E">
        <w:rPr>
          <w:rFonts w:ascii="Arial" w:hAnsi="Arial" w:cs="Arial"/>
        </w:rPr>
        <w:t xml:space="preserve"> características se encuentran:</w:t>
      </w:r>
    </w:p>
    <w:p w:rsidR="00800D42" w:rsidRPr="00C8673E" w:rsidRDefault="00995B09" w:rsidP="00E212A2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Competencias e idoneidad profesional</w:t>
      </w:r>
      <w:r w:rsidR="00736864" w:rsidRPr="00C8673E">
        <w:rPr>
          <w:rFonts w:ascii="Arial" w:hAnsi="Arial" w:cs="Arial"/>
        </w:rPr>
        <w:t>.</w:t>
      </w:r>
    </w:p>
    <w:p w:rsidR="00800D42" w:rsidRPr="00C8673E" w:rsidRDefault="00995B09" w:rsidP="00E212A2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Formación académica en á</w:t>
      </w:r>
      <w:r w:rsidR="004B45F5" w:rsidRPr="00C8673E">
        <w:rPr>
          <w:rFonts w:ascii="Arial" w:hAnsi="Arial" w:cs="Arial"/>
        </w:rPr>
        <w:t>reas empresariales o relacionada</w:t>
      </w:r>
      <w:r w:rsidRPr="00C8673E">
        <w:rPr>
          <w:rFonts w:ascii="Arial" w:hAnsi="Arial" w:cs="Arial"/>
        </w:rPr>
        <w:t>s con los proyectos a evaluar</w:t>
      </w:r>
      <w:r w:rsidR="00736864" w:rsidRPr="00C8673E">
        <w:rPr>
          <w:rFonts w:ascii="Arial" w:hAnsi="Arial" w:cs="Arial"/>
        </w:rPr>
        <w:t>.</w:t>
      </w:r>
    </w:p>
    <w:p w:rsidR="00800D42" w:rsidRPr="00C8673E" w:rsidRDefault="00995B09" w:rsidP="00E212A2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Conocimiento del contexto cultural y del entorno del mercado</w:t>
      </w:r>
      <w:r w:rsidR="00736864" w:rsidRPr="00C8673E">
        <w:rPr>
          <w:rFonts w:ascii="Arial" w:hAnsi="Arial" w:cs="Arial"/>
        </w:rPr>
        <w:t>.</w:t>
      </w:r>
    </w:p>
    <w:p w:rsidR="00800D42" w:rsidRPr="00C8673E" w:rsidRDefault="00995B09" w:rsidP="00E212A2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Habilidad para realizar preguntas pertinentes</w:t>
      </w:r>
      <w:r w:rsidR="00736864" w:rsidRPr="00C8673E">
        <w:rPr>
          <w:rFonts w:ascii="Arial" w:hAnsi="Arial" w:cs="Arial"/>
        </w:rPr>
        <w:t>.</w:t>
      </w:r>
    </w:p>
    <w:p w:rsidR="00800D42" w:rsidRPr="00C8673E" w:rsidRDefault="00995B09" w:rsidP="00E212A2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Ética y transparencia, que actúe con imparcialidad, sinceridad, honestidad y discreción</w:t>
      </w:r>
      <w:r w:rsidR="00736864" w:rsidRPr="00C8673E">
        <w:rPr>
          <w:rFonts w:ascii="Arial" w:hAnsi="Arial" w:cs="Arial"/>
        </w:rPr>
        <w:t>.</w:t>
      </w:r>
    </w:p>
    <w:p w:rsidR="00800D42" w:rsidRPr="00C8673E" w:rsidRDefault="00995B09" w:rsidP="00E212A2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Capacidad para identificar los elementos críticos del proyecto y valorar su impacto e importancia.</w:t>
      </w:r>
    </w:p>
    <w:p w:rsidR="00995B09" w:rsidRPr="00C8673E" w:rsidRDefault="002F1E03" w:rsidP="00E212A2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C</w:t>
      </w:r>
      <w:r w:rsidR="00995B09" w:rsidRPr="00C8673E">
        <w:rPr>
          <w:rFonts w:ascii="Arial" w:hAnsi="Arial" w:cs="Arial"/>
        </w:rPr>
        <w:t>apacidad de análisis para identificar los puntos fuertes y áreas de mejora, así como los aspectos críticos de la realidad analizada y su relación con los criterios del modelo evaluado.</w:t>
      </w:r>
    </w:p>
    <w:p w:rsidR="00D25811" w:rsidRPr="00C8673E" w:rsidRDefault="00D25811" w:rsidP="00E212A2">
      <w:pPr>
        <w:pStyle w:val="Prrafodelista"/>
        <w:spacing w:after="0"/>
        <w:ind w:left="770"/>
        <w:jc w:val="both"/>
        <w:rPr>
          <w:rFonts w:ascii="Arial" w:hAnsi="Arial" w:cs="Arial"/>
        </w:rPr>
      </w:pPr>
    </w:p>
    <w:p w:rsidR="00F75B8F" w:rsidRPr="00C8673E" w:rsidRDefault="00B6271B" w:rsidP="00E212A2">
      <w:p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ab/>
      </w:r>
      <w:r w:rsidRPr="00C8673E">
        <w:rPr>
          <w:rFonts w:ascii="Arial" w:hAnsi="Arial" w:cs="Arial"/>
        </w:rPr>
        <w:tab/>
      </w:r>
      <w:r w:rsidR="00995B09" w:rsidRPr="00C8673E">
        <w:rPr>
          <w:rFonts w:ascii="Arial" w:hAnsi="Arial" w:cs="Arial"/>
        </w:rPr>
        <w:t xml:space="preserve">Dadas sus capacidades y habilidades, se espera que cada uno de los </w:t>
      </w:r>
      <w:r w:rsidR="00C8673E">
        <w:rPr>
          <w:rFonts w:ascii="Arial" w:hAnsi="Arial" w:cs="Arial"/>
        </w:rPr>
        <w:tab/>
      </w:r>
      <w:r w:rsidR="00C8673E">
        <w:rPr>
          <w:rFonts w:ascii="Arial" w:hAnsi="Arial" w:cs="Arial"/>
        </w:rPr>
        <w:tab/>
      </w:r>
      <w:r w:rsidR="00A86971">
        <w:rPr>
          <w:rFonts w:ascii="Arial" w:hAnsi="Arial" w:cs="Arial"/>
        </w:rPr>
        <w:t xml:space="preserve">            </w:t>
      </w:r>
      <w:r w:rsidR="00995B09" w:rsidRPr="00C8673E">
        <w:rPr>
          <w:rFonts w:ascii="Arial" w:hAnsi="Arial" w:cs="Arial"/>
        </w:rPr>
        <w:t>evaluadores de los proyectos cumpla las siguie</w:t>
      </w:r>
      <w:r w:rsidR="00F75B8F" w:rsidRPr="00C8673E">
        <w:rPr>
          <w:rFonts w:ascii="Arial" w:hAnsi="Arial" w:cs="Arial"/>
        </w:rPr>
        <w:t>ntes funciones:</w:t>
      </w:r>
    </w:p>
    <w:p w:rsidR="00C17A17" w:rsidRPr="00C8673E" w:rsidRDefault="00995B09" w:rsidP="00E212A2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Identificar y evaluar el nivel de desarrollo de las competencias que se plantearon en los es</w:t>
      </w:r>
      <w:r w:rsidR="00C17A17" w:rsidRPr="00C8673E">
        <w:rPr>
          <w:rFonts w:ascii="Arial" w:hAnsi="Arial" w:cs="Arial"/>
        </w:rPr>
        <w:t>tudiantes para cumplir con esta.</w:t>
      </w:r>
    </w:p>
    <w:p w:rsidR="00F75B8F" w:rsidRPr="00C8673E" w:rsidRDefault="00995B09" w:rsidP="00E212A2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Realizar preguntas pertinentes a los estudiantes que les permitan indagar sobre la estructura del modelo de negocio planteado generando reflexiones constructivas del mismo que les reconozca crecer como persona dentro de su proyecto.</w:t>
      </w:r>
    </w:p>
    <w:p w:rsidR="00800D42" w:rsidRPr="00C8673E" w:rsidRDefault="00995B09" w:rsidP="00E212A2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Realizar una retroalimentación de los aspectos analizados (puntos de mejora, reflexiones, suposiciones entre otros aspectos).</w:t>
      </w:r>
    </w:p>
    <w:p w:rsidR="00BB1B9B" w:rsidRPr="00C8673E" w:rsidRDefault="00BB1B9B" w:rsidP="00E212A2">
      <w:pPr>
        <w:pStyle w:val="Prrafodelista"/>
        <w:numPr>
          <w:ilvl w:val="2"/>
          <w:numId w:val="17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t>Visitantes de la exposición:</w:t>
      </w:r>
      <w:r w:rsidR="009A587E" w:rsidRPr="00C8673E">
        <w:rPr>
          <w:rFonts w:ascii="Arial" w:hAnsi="Arial" w:cs="Arial"/>
        </w:rPr>
        <w:t xml:space="preserve"> Personas que quieran</w:t>
      </w:r>
      <w:r w:rsidRPr="00C8673E">
        <w:rPr>
          <w:rFonts w:ascii="Arial" w:hAnsi="Arial" w:cs="Arial"/>
        </w:rPr>
        <w:t xml:space="preserve"> conocer los </w:t>
      </w:r>
      <w:r w:rsidR="002F1E03" w:rsidRPr="00C8673E">
        <w:rPr>
          <w:rFonts w:ascii="Arial" w:hAnsi="Arial" w:cs="Arial"/>
        </w:rPr>
        <w:t>proyectos, muchos de estos</w:t>
      </w:r>
      <w:r w:rsidR="009A587E" w:rsidRPr="00C8673E">
        <w:rPr>
          <w:rFonts w:ascii="Arial" w:hAnsi="Arial" w:cs="Arial"/>
        </w:rPr>
        <w:t>,</w:t>
      </w:r>
      <w:r w:rsidR="002F1E03" w:rsidRPr="00C8673E">
        <w:rPr>
          <w:rFonts w:ascii="Arial" w:hAnsi="Arial" w:cs="Arial"/>
        </w:rPr>
        <w:t xml:space="preserve"> </w:t>
      </w:r>
      <w:r w:rsidR="009A587E" w:rsidRPr="00C8673E">
        <w:rPr>
          <w:rFonts w:ascii="Arial" w:hAnsi="Arial" w:cs="Arial"/>
        </w:rPr>
        <w:t>miembros de la comunidad J</w:t>
      </w:r>
      <w:r w:rsidRPr="00C8673E">
        <w:rPr>
          <w:rFonts w:ascii="Arial" w:hAnsi="Arial" w:cs="Arial"/>
        </w:rPr>
        <w:t>averiana o personas de</w:t>
      </w:r>
      <w:r w:rsidR="009A587E" w:rsidRPr="00C8673E">
        <w:rPr>
          <w:rFonts w:ascii="Arial" w:hAnsi="Arial" w:cs="Arial"/>
        </w:rPr>
        <w:t xml:space="preserve">l ecosistema de emprendimiento.  </w:t>
      </w:r>
      <w:r w:rsidRPr="00C8673E">
        <w:rPr>
          <w:rFonts w:ascii="Arial" w:hAnsi="Arial" w:cs="Arial"/>
        </w:rPr>
        <w:t>De este tipo de personas no hay información.</w:t>
      </w:r>
    </w:p>
    <w:p w:rsidR="003F0CFF" w:rsidRDefault="003F0CFF" w:rsidP="00FA1AA5">
      <w:pPr>
        <w:spacing w:after="0"/>
        <w:rPr>
          <w:rFonts w:ascii="Arial" w:hAnsi="Arial" w:cs="Arial"/>
        </w:rPr>
      </w:pPr>
    </w:p>
    <w:p w:rsidR="00297863" w:rsidRPr="00C8673E" w:rsidRDefault="00297863" w:rsidP="00E212A2">
      <w:pPr>
        <w:spacing w:after="0"/>
        <w:jc w:val="both"/>
        <w:rPr>
          <w:rFonts w:ascii="Arial" w:hAnsi="Arial" w:cs="Arial"/>
        </w:rPr>
      </w:pPr>
    </w:p>
    <w:p w:rsidR="0026314D" w:rsidRPr="00C8673E" w:rsidRDefault="00B46238" w:rsidP="00E212A2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</w:pPr>
      <w:r w:rsidRPr="00C8673E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t xml:space="preserve">Desarrollo de la </w:t>
      </w:r>
      <w:r w:rsidR="003F0CFF" w:rsidRPr="00C8673E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t>Exposición de Ideas Innovadoras de Emprendimiento y Simulación de Rueda de Negocios</w:t>
      </w:r>
    </w:p>
    <w:p w:rsidR="003F0CFF" w:rsidRPr="00C8673E" w:rsidRDefault="003F0CFF" w:rsidP="00E212A2">
      <w:pPr>
        <w:spacing w:after="0"/>
        <w:jc w:val="both"/>
        <w:rPr>
          <w:rFonts w:ascii="Arial" w:hAnsi="Arial" w:cs="Arial"/>
        </w:rPr>
      </w:pPr>
    </w:p>
    <w:p w:rsidR="006C7991" w:rsidRDefault="00294C4C" w:rsidP="00E212A2">
      <w:p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L</w:t>
      </w:r>
      <w:r w:rsidR="004D1201" w:rsidRPr="00C8673E">
        <w:rPr>
          <w:rFonts w:ascii="Arial" w:hAnsi="Arial" w:cs="Arial"/>
        </w:rPr>
        <w:t>a exposición para e</w:t>
      </w:r>
      <w:r w:rsidR="00F27655" w:rsidRPr="00C8673E">
        <w:rPr>
          <w:rFonts w:ascii="Arial" w:hAnsi="Arial" w:cs="Arial"/>
        </w:rPr>
        <w:t xml:space="preserve">ste </w:t>
      </w:r>
      <w:r w:rsidR="00946B17">
        <w:rPr>
          <w:rFonts w:ascii="Arial" w:hAnsi="Arial" w:cs="Arial"/>
        </w:rPr>
        <w:t>segundo</w:t>
      </w:r>
      <w:r w:rsidR="00F27655" w:rsidRPr="00C8673E">
        <w:rPr>
          <w:rFonts w:ascii="Arial" w:hAnsi="Arial" w:cs="Arial"/>
        </w:rPr>
        <w:t xml:space="preserve"> semestre del año </w:t>
      </w:r>
      <w:r w:rsidR="00E212A2">
        <w:rPr>
          <w:rFonts w:ascii="Arial" w:hAnsi="Arial" w:cs="Arial"/>
        </w:rPr>
        <w:t>2017</w:t>
      </w:r>
      <w:r w:rsidR="004D1201" w:rsidRPr="00C8673E">
        <w:rPr>
          <w:rFonts w:ascii="Arial" w:hAnsi="Arial" w:cs="Arial"/>
        </w:rPr>
        <w:t xml:space="preserve">, </w:t>
      </w:r>
      <w:r w:rsidR="00946B17">
        <w:rPr>
          <w:rFonts w:ascii="Arial" w:hAnsi="Arial" w:cs="Arial"/>
        </w:rPr>
        <w:t>será</w:t>
      </w:r>
      <w:r w:rsidR="00C823CE">
        <w:rPr>
          <w:rFonts w:ascii="Arial" w:hAnsi="Arial" w:cs="Arial"/>
        </w:rPr>
        <w:t xml:space="preserve"> patrocinada</w:t>
      </w:r>
      <w:r w:rsidRPr="00C8673E">
        <w:rPr>
          <w:rFonts w:ascii="Arial" w:hAnsi="Arial" w:cs="Arial"/>
        </w:rPr>
        <w:t xml:space="preserve"> por el </w:t>
      </w:r>
      <w:r w:rsidR="00C823CE">
        <w:rPr>
          <w:rFonts w:ascii="Arial" w:hAnsi="Arial" w:cs="Arial"/>
        </w:rPr>
        <w:t>Departamento</w:t>
      </w:r>
      <w:r w:rsidRPr="00C8673E">
        <w:rPr>
          <w:rFonts w:ascii="Arial" w:hAnsi="Arial" w:cs="Arial"/>
        </w:rPr>
        <w:t xml:space="preserve"> de Administración de la Facultad de </w:t>
      </w:r>
      <w:r w:rsidR="00383A20" w:rsidRPr="00C8673E">
        <w:rPr>
          <w:rFonts w:ascii="Arial" w:hAnsi="Arial" w:cs="Arial"/>
        </w:rPr>
        <w:t>Ciencias Económicas y Administrativas</w:t>
      </w:r>
      <w:r w:rsidR="004D1201" w:rsidRPr="00C8673E">
        <w:rPr>
          <w:rFonts w:ascii="Arial" w:hAnsi="Arial" w:cs="Arial"/>
        </w:rPr>
        <w:t xml:space="preserve">.  </w:t>
      </w:r>
      <w:r w:rsidR="00EF6195">
        <w:rPr>
          <w:rFonts w:ascii="Arial" w:hAnsi="Arial" w:cs="Arial"/>
        </w:rPr>
        <w:t xml:space="preserve">Como elementos adicionales en esta versión de la Feria tendremos en una de las carpas una simulación de Bolsa de valores, en donde el presidente y corredores de bolsa presentarán el ranking de las empresas de acuerdo a las inversiones </w:t>
      </w:r>
      <w:r w:rsidR="00EF6195">
        <w:rPr>
          <w:rFonts w:ascii="Arial" w:hAnsi="Arial" w:cs="Arial"/>
        </w:rPr>
        <w:lastRenderedPageBreak/>
        <w:t xml:space="preserve">de los evaluadores.  Los grupos con las empresas con más altos niveles de inversión recibirán puntos adicionales.  </w:t>
      </w:r>
    </w:p>
    <w:p w:rsidR="00EF6195" w:rsidRDefault="00EF6195" w:rsidP="00FA1AA5">
      <w:pPr>
        <w:spacing w:after="0"/>
        <w:rPr>
          <w:rFonts w:ascii="Arial" w:hAnsi="Arial" w:cs="Arial"/>
        </w:rPr>
      </w:pPr>
    </w:p>
    <w:p w:rsidR="00EF6195" w:rsidRDefault="00EF6195" w:rsidP="00FA1A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Existirán dos tipos de formularios para la simulación: Formulario para el propietario de la idea de negocio y para el inversionista – evaluador.</w:t>
      </w:r>
    </w:p>
    <w:p w:rsidR="00EF6195" w:rsidRDefault="00EF6195" w:rsidP="00FA1AA5">
      <w:pPr>
        <w:spacing w:after="0"/>
        <w:rPr>
          <w:rFonts w:ascii="Arial" w:hAnsi="Arial" w:cs="Arial"/>
        </w:rPr>
      </w:pPr>
    </w:p>
    <w:p w:rsidR="008C2AC8" w:rsidRPr="00C8673E" w:rsidRDefault="008C2AC8" w:rsidP="00FA1AA5">
      <w:pPr>
        <w:spacing w:after="0"/>
        <w:rPr>
          <w:rFonts w:ascii="Arial" w:hAnsi="Arial" w:cs="Arial"/>
        </w:rPr>
      </w:pPr>
    </w:p>
    <w:p w:rsidR="00983969" w:rsidRPr="00C8673E" w:rsidRDefault="00983969" w:rsidP="00E212A2">
      <w:pPr>
        <w:pStyle w:val="Prrafodelista"/>
        <w:numPr>
          <w:ilvl w:val="1"/>
          <w:numId w:val="17"/>
        </w:numPr>
        <w:spacing w:after="0"/>
        <w:jc w:val="both"/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</w:pPr>
      <w:r w:rsidRPr="00C8673E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t>Elementos y materiales entregados a los participantes para la exposición</w:t>
      </w:r>
    </w:p>
    <w:p w:rsidR="0026314D" w:rsidRPr="00C8673E" w:rsidRDefault="0026314D" w:rsidP="00FA1AA5">
      <w:pPr>
        <w:spacing w:after="0"/>
        <w:rPr>
          <w:rFonts w:ascii="Arial" w:hAnsi="Arial" w:cs="Arial"/>
        </w:rPr>
      </w:pPr>
    </w:p>
    <w:p w:rsidR="00983969" w:rsidRPr="00C8673E" w:rsidRDefault="00983969" w:rsidP="00E212A2">
      <w:p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C</w:t>
      </w:r>
      <w:r w:rsidR="008C2AC8">
        <w:rPr>
          <w:rFonts w:ascii="Arial" w:hAnsi="Arial" w:cs="Arial"/>
        </w:rPr>
        <w:t>ada grupo de expositores recibirá</w:t>
      </w:r>
      <w:r w:rsidRPr="00C8673E">
        <w:rPr>
          <w:rFonts w:ascii="Arial" w:hAnsi="Arial" w:cs="Arial"/>
        </w:rPr>
        <w:t xml:space="preserve"> en calidad de préstamo una Carpa o Stand (2.00mts X 2.00m</w:t>
      </w:r>
      <w:r w:rsidR="003B7BF4" w:rsidRPr="00C8673E">
        <w:rPr>
          <w:rFonts w:ascii="Arial" w:hAnsi="Arial" w:cs="Arial"/>
        </w:rPr>
        <w:t>ts), una mesa y dos Sillas. De i</w:t>
      </w:r>
      <w:r w:rsidR="008C2AC8">
        <w:rPr>
          <w:rFonts w:ascii="Arial" w:hAnsi="Arial" w:cs="Arial"/>
        </w:rPr>
        <w:t>gual forma, cada stand cuenta</w:t>
      </w:r>
      <w:r w:rsidRPr="00C8673E">
        <w:rPr>
          <w:rFonts w:ascii="Arial" w:hAnsi="Arial" w:cs="Arial"/>
        </w:rPr>
        <w:t xml:space="preserve"> con conexión eléctrica y conexión </w:t>
      </w:r>
      <w:r w:rsidR="003B7BF4" w:rsidRPr="00C8673E">
        <w:rPr>
          <w:rFonts w:ascii="Arial" w:hAnsi="Arial" w:cs="Arial"/>
        </w:rPr>
        <w:t>WIFI</w:t>
      </w:r>
      <w:r w:rsidRPr="00C8673E">
        <w:rPr>
          <w:rFonts w:ascii="Arial" w:hAnsi="Arial" w:cs="Arial"/>
        </w:rPr>
        <w:t xml:space="preserve"> a internet, </w:t>
      </w:r>
      <w:r w:rsidR="00E212A2" w:rsidRPr="00C8673E">
        <w:rPr>
          <w:rFonts w:ascii="Arial" w:hAnsi="Arial" w:cs="Arial"/>
        </w:rPr>
        <w:t>una 1</w:t>
      </w:r>
      <w:r w:rsidRPr="00C8673E">
        <w:rPr>
          <w:rFonts w:ascii="Arial" w:hAnsi="Arial" w:cs="Arial"/>
        </w:rPr>
        <w:t xml:space="preserve"> bolsa de basura negra de (67X57) y 1 bolsa de basura </w:t>
      </w:r>
      <w:r w:rsidR="00E212A2" w:rsidRPr="00C8673E">
        <w:rPr>
          <w:rFonts w:ascii="Arial" w:hAnsi="Arial" w:cs="Arial"/>
        </w:rPr>
        <w:t>blanca de</w:t>
      </w:r>
      <w:r w:rsidRPr="00C8673E">
        <w:rPr>
          <w:rFonts w:ascii="Arial" w:hAnsi="Arial" w:cs="Arial"/>
        </w:rPr>
        <w:t xml:space="preserve"> (67X57).</w:t>
      </w:r>
      <w:r w:rsidR="008C2AC8">
        <w:rPr>
          <w:rFonts w:ascii="Arial" w:hAnsi="Arial" w:cs="Arial"/>
        </w:rPr>
        <w:t xml:space="preserve">  Las carpas esta</w:t>
      </w:r>
      <w:r w:rsidR="00766C3B">
        <w:rPr>
          <w:rFonts w:ascii="Arial" w:hAnsi="Arial" w:cs="Arial"/>
        </w:rPr>
        <w:t>rán</w:t>
      </w:r>
      <w:r w:rsidR="006C7991" w:rsidRPr="00C8673E">
        <w:rPr>
          <w:rFonts w:ascii="Arial" w:hAnsi="Arial" w:cs="Arial"/>
        </w:rPr>
        <w:t xml:space="preserve"> marcadas con los nombres de los proyectos</w:t>
      </w:r>
      <w:r w:rsidR="00E212A2">
        <w:rPr>
          <w:rFonts w:ascii="Arial" w:hAnsi="Arial" w:cs="Arial"/>
        </w:rPr>
        <w:t xml:space="preserve"> definidos en el resumen ejecutivo</w:t>
      </w:r>
      <w:r w:rsidR="006C7991" w:rsidRPr="00C8673E">
        <w:rPr>
          <w:rFonts w:ascii="Arial" w:hAnsi="Arial" w:cs="Arial"/>
        </w:rPr>
        <w:t>.</w:t>
      </w:r>
    </w:p>
    <w:p w:rsidR="0026314D" w:rsidRPr="00C8673E" w:rsidRDefault="0026314D" w:rsidP="00E212A2">
      <w:pPr>
        <w:spacing w:after="0"/>
        <w:jc w:val="both"/>
        <w:rPr>
          <w:rFonts w:ascii="Arial" w:hAnsi="Arial" w:cs="Arial"/>
        </w:rPr>
      </w:pPr>
    </w:p>
    <w:p w:rsidR="00983969" w:rsidRPr="00C8673E" w:rsidRDefault="00983969" w:rsidP="00E212A2">
      <w:p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De igual forma, cad</w:t>
      </w:r>
      <w:r w:rsidR="00DF7137">
        <w:rPr>
          <w:rFonts w:ascii="Arial" w:hAnsi="Arial" w:cs="Arial"/>
        </w:rPr>
        <w:t>a integrante del equipo recibirá</w:t>
      </w:r>
      <w:r w:rsidRPr="00C8673E">
        <w:rPr>
          <w:rFonts w:ascii="Arial" w:hAnsi="Arial" w:cs="Arial"/>
        </w:rPr>
        <w:t xml:space="preserve"> una escarapela marcada con su nombre y el del proyecto, la cual </w:t>
      </w:r>
      <w:r w:rsidR="00DF7137">
        <w:rPr>
          <w:rFonts w:ascii="Arial" w:hAnsi="Arial" w:cs="Arial"/>
        </w:rPr>
        <w:t>portarán</w:t>
      </w:r>
      <w:r w:rsidRPr="00C8673E">
        <w:rPr>
          <w:rFonts w:ascii="Arial" w:hAnsi="Arial" w:cs="Arial"/>
        </w:rPr>
        <w:t xml:space="preserve"> du</w:t>
      </w:r>
      <w:r w:rsidR="003B7BF4" w:rsidRPr="00C8673E">
        <w:rPr>
          <w:rFonts w:ascii="Arial" w:hAnsi="Arial" w:cs="Arial"/>
        </w:rPr>
        <w:t>rante todo el desarrollo de la e</w:t>
      </w:r>
      <w:r w:rsidRPr="00C8673E">
        <w:rPr>
          <w:rFonts w:ascii="Arial" w:hAnsi="Arial" w:cs="Arial"/>
        </w:rPr>
        <w:t>xposición.</w:t>
      </w:r>
      <w:r w:rsidR="0026314D" w:rsidRPr="00C8673E">
        <w:rPr>
          <w:rFonts w:ascii="Arial" w:hAnsi="Arial" w:cs="Arial"/>
        </w:rPr>
        <w:t xml:space="preserve"> </w:t>
      </w:r>
      <w:r w:rsidRPr="00C8673E">
        <w:rPr>
          <w:rFonts w:ascii="Arial" w:hAnsi="Arial" w:cs="Arial"/>
        </w:rPr>
        <w:t xml:space="preserve">Al finalizar el evento, cada grupo </w:t>
      </w:r>
      <w:r w:rsidR="00DF7137">
        <w:rPr>
          <w:rFonts w:ascii="Arial" w:hAnsi="Arial" w:cs="Arial"/>
        </w:rPr>
        <w:t>devolverá</w:t>
      </w:r>
      <w:r w:rsidRPr="00C8673E">
        <w:rPr>
          <w:rFonts w:ascii="Arial" w:hAnsi="Arial" w:cs="Arial"/>
        </w:rPr>
        <w:t xml:space="preserve"> los elementos facilitados en las mismas condiciones en las cuales fueron entregados al inicio de la actividad (mesa, sillas, conexiones, stand, </w:t>
      </w:r>
      <w:r w:rsidR="00DF7137">
        <w:rPr>
          <w:rFonts w:ascii="Arial" w:hAnsi="Arial" w:cs="Arial"/>
        </w:rPr>
        <w:t>escarapela, etc.</w:t>
      </w:r>
      <w:r w:rsidR="00E212A2">
        <w:rPr>
          <w:rFonts w:ascii="Arial" w:hAnsi="Arial" w:cs="Arial"/>
        </w:rPr>
        <w:t>), y</w:t>
      </w:r>
      <w:r w:rsidR="00DF7137">
        <w:rPr>
          <w:rFonts w:ascii="Arial" w:hAnsi="Arial" w:cs="Arial"/>
        </w:rPr>
        <w:t xml:space="preserve"> recogerán</w:t>
      </w:r>
      <w:r w:rsidRPr="00C8673E">
        <w:rPr>
          <w:rFonts w:ascii="Arial" w:hAnsi="Arial" w:cs="Arial"/>
        </w:rPr>
        <w:t xml:space="preserve"> los </w:t>
      </w:r>
      <w:r w:rsidR="00971E05" w:rsidRPr="00C8673E">
        <w:rPr>
          <w:rFonts w:ascii="Arial" w:hAnsi="Arial" w:cs="Arial"/>
        </w:rPr>
        <w:t>elementos que cada grupo utilizó</w:t>
      </w:r>
      <w:r w:rsidRPr="00C8673E">
        <w:rPr>
          <w:rFonts w:ascii="Arial" w:hAnsi="Arial" w:cs="Arial"/>
        </w:rPr>
        <w:t xml:space="preserve"> en el ejercicio (Basura).</w:t>
      </w:r>
    </w:p>
    <w:p w:rsidR="003B7BF4" w:rsidRPr="00C8673E" w:rsidRDefault="003B7BF4" w:rsidP="00FA1AA5">
      <w:pPr>
        <w:spacing w:after="0"/>
        <w:rPr>
          <w:rFonts w:ascii="Arial" w:hAnsi="Arial" w:cs="Arial"/>
        </w:rPr>
      </w:pPr>
    </w:p>
    <w:p w:rsidR="006A731F" w:rsidRPr="00E212A2" w:rsidRDefault="00983969" w:rsidP="00307EF4">
      <w:pPr>
        <w:pStyle w:val="Prrafodelista"/>
        <w:numPr>
          <w:ilvl w:val="1"/>
          <w:numId w:val="17"/>
        </w:numPr>
        <w:spacing w:after="0"/>
        <w:rPr>
          <w:rFonts w:ascii="Arial" w:hAnsi="Arial" w:cs="Arial"/>
        </w:rPr>
      </w:pPr>
      <w:r w:rsidRPr="00E212A2">
        <w:rPr>
          <w:rFonts w:ascii="Arial" w:eastAsiaTheme="majorEastAsia" w:hAnsi="Arial" w:cs="Arial"/>
          <w:b/>
          <w:bCs/>
          <w:i/>
          <w:iCs/>
          <w:color w:val="4F81BD" w:themeColor="accent1"/>
          <w:sz w:val="24"/>
        </w:rPr>
        <w:t>Agenda general de la Exposición</w:t>
      </w:r>
    </w:p>
    <w:p w:rsidR="00C8673E" w:rsidRDefault="00C8673E" w:rsidP="00FA1AA5">
      <w:pPr>
        <w:spacing w:after="0"/>
        <w:rPr>
          <w:rFonts w:ascii="Arial" w:hAnsi="Arial" w:cs="Arial"/>
        </w:rPr>
      </w:pPr>
    </w:p>
    <w:p w:rsidR="004D1201" w:rsidRPr="00C8673E" w:rsidRDefault="0035527E" w:rsidP="00FA1A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 evento presentará</w:t>
      </w:r>
      <w:r w:rsidR="004D1201" w:rsidRPr="00C8673E">
        <w:rPr>
          <w:rFonts w:ascii="Arial" w:hAnsi="Arial" w:cs="Arial"/>
        </w:rPr>
        <w:t xml:space="preserve"> la siguiente agenda en su realización</w:t>
      </w:r>
      <w:r w:rsidR="001C430B" w:rsidRPr="00C8673E">
        <w:rPr>
          <w:rFonts w:ascii="Arial" w:hAnsi="Arial" w:cs="Arial"/>
        </w:rPr>
        <w:t>:</w:t>
      </w:r>
    </w:p>
    <w:p w:rsidR="00F2101D" w:rsidRPr="00C8673E" w:rsidRDefault="00F2101D" w:rsidP="00FA1AA5">
      <w:pPr>
        <w:spacing w:after="0"/>
        <w:rPr>
          <w:rFonts w:ascii="Arial" w:hAnsi="Arial" w:cs="Arial"/>
          <w:b/>
        </w:rPr>
      </w:pPr>
      <w:r w:rsidRPr="00C8673E">
        <w:rPr>
          <w:rFonts w:ascii="Arial" w:hAnsi="Arial" w:cs="Arial"/>
          <w:b/>
        </w:rPr>
        <w:t>Tabla</w:t>
      </w:r>
      <w:r w:rsidR="001E5027" w:rsidRPr="00C8673E">
        <w:rPr>
          <w:rFonts w:ascii="Arial" w:hAnsi="Arial" w:cs="Arial"/>
          <w:b/>
        </w:rPr>
        <w:t xml:space="preserve"> 1</w:t>
      </w:r>
      <w:r w:rsidRPr="00C8673E">
        <w:rPr>
          <w:rFonts w:ascii="Arial" w:hAnsi="Arial" w:cs="Arial"/>
          <w:b/>
        </w:rPr>
        <w:t xml:space="preserve">. Agenda </w:t>
      </w:r>
      <w:r w:rsidR="007002BA" w:rsidRPr="00C8673E">
        <w:rPr>
          <w:rFonts w:ascii="Arial" w:hAnsi="Arial" w:cs="Arial"/>
          <w:b/>
        </w:rPr>
        <w:t>G</w:t>
      </w:r>
      <w:r w:rsidRPr="00C8673E">
        <w:rPr>
          <w:rFonts w:ascii="Arial" w:hAnsi="Arial" w:cs="Arial"/>
          <w:b/>
        </w:rPr>
        <w:t xml:space="preserve">eneral de la </w:t>
      </w:r>
      <w:r w:rsidR="007002BA" w:rsidRPr="00C8673E">
        <w:rPr>
          <w:rFonts w:ascii="Arial" w:hAnsi="Arial" w:cs="Arial"/>
          <w:b/>
        </w:rPr>
        <w:t>Exposición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4D1201" w:rsidRPr="00C8673E" w:rsidTr="00FA1184">
        <w:tc>
          <w:tcPr>
            <w:tcW w:w="1242" w:type="dxa"/>
            <w:shd w:val="clear" w:color="auto" w:fill="4F81BD" w:themeFill="accent1"/>
          </w:tcPr>
          <w:p w:rsidR="004D1201" w:rsidRPr="00C8673E" w:rsidRDefault="004D1201" w:rsidP="00FA1AA5">
            <w:pPr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C8673E">
              <w:rPr>
                <w:rFonts w:ascii="Arial" w:hAnsi="Arial" w:cs="Arial"/>
                <w:b/>
                <w:color w:val="FFFFFF" w:themeColor="background1"/>
              </w:rPr>
              <w:t>HORA</w:t>
            </w:r>
          </w:p>
        </w:tc>
        <w:tc>
          <w:tcPr>
            <w:tcW w:w="7812" w:type="dxa"/>
            <w:shd w:val="clear" w:color="auto" w:fill="4F81BD" w:themeFill="accent1"/>
          </w:tcPr>
          <w:p w:rsidR="004D1201" w:rsidRPr="00C8673E" w:rsidRDefault="004D1201" w:rsidP="00FA1AA5">
            <w:pPr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C8673E">
              <w:rPr>
                <w:rFonts w:ascii="Arial" w:hAnsi="Arial" w:cs="Arial"/>
                <w:b/>
                <w:color w:val="FFFFFF" w:themeColor="background1"/>
              </w:rPr>
              <w:t>ACTIVIDAD</w:t>
            </w:r>
          </w:p>
        </w:tc>
      </w:tr>
      <w:tr w:rsidR="004D1201" w:rsidRPr="00C8673E" w:rsidTr="00FA1184">
        <w:tc>
          <w:tcPr>
            <w:tcW w:w="1242" w:type="dxa"/>
          </w:tcPr>
          <w:p w:rsidR="004D1201" w:rsidRPr="00C8673E" w:rsidRDefault="004D1201" w:rsidP="00FA1AA5">
            <w:pPr>
              <w:contextualSpacing/>
              <w:rPr>
                <w:rFonts w:ascii="Arial" w:hAnsi="Arial" w:cs="Arial"/>
              </w:rPr>
            </w:pPr>
            <w:r w:rsidRPr="00C8673E">
              <w:rPr>
                <w:rFonts w:ascii="Arial" w:hAnsi="Arial" w:cs="Arial"/>
              </w:rPr>
              <w:t xml:space="preserve">7:00 a.m.  </w:t>
            </w:r>
          </w:p>
        </w:tc>
        <w:tc>
          <w:tcPr>
            <w:tcW w:w="7812" w:type="dxa"/>
          </w:tcPr>
          <w:p w:rsidR="004D1201" w:rsidRPr="00C8673E" w:rsidRDefault="004D1201" w:rsidP="00FA1AA5">
            <w:pPr>
              <w:contextualSpacing/>
              <w:rPr>
                <w:rFonts w:ascii="Arial" w:hAnsi="Arial" w:cs="Arial"/>
              </w:rPr>
            </w:pPr>
            <w:r w:rsidRPr="00C8673E">
              <w:rPr>
                <w:rFonts w:ascii="Arial" w:hAnsi="Arial" w:cs="Arial"/>
              </w:rPr>
              <w:t xml:space="preserve">Entrega de stand y kits de feria a los expositores, tiempo para que los </w:t>
            </w:r>
            <w:r w:rsidR="002C44ED" w:rsidRPr="00C8673E">
              <w:rPr>
                <w:rFonts w:ascii="Arial" w:hAnsi="Arial" w:cs="Arial"/>
              </w:rPr>
              <w:t>expositores</w:t>
            </w:r>
            <w:r w:rsidRPr="00C8673E">
              <w:rPr>
                <w:rFonts w:ascii="Arial" w:hAnsi="Arial" w:cs="Arial"/>
              </w:rPr>
              <w:t xml:space="preserve"> organizaran su stand </w:t>
            </w:r>
          </w:p>
        </w:tc>
      </w:tr>
      <w:tr w:rsidR="004D1201" w:rsidRPr="00C8673E" w:rsidTr="00FA1184">
        <w:tc>
          <w:tcPr>
            <w:tcW w:w="1242" w:type="dxa"/>
          </w:tcPr>
          <w:p w:rsidR="004D1201" w:rsidRPr="00C8673E" w:rsidRDefault="004D1201" w:rsidP="00FA1AA5">
            <w:pPr>
              <w:contextualSpacing/>
              <w:rPr>
                <w:rFonts w:ascii="Arial" w:hAnsi="Arial" w:cs="Arial"/>
              </w:rPr>
            </w:pPr>
            <w:r w:rsidRPr="00C8673E">
              <w:rPr>
                <w:rFonts w:ascii="Arial" w:hAnsi="Arial" w:cs="Arial"/>
              </w:rPr>
              <w:t xml:space="preserve">8:30 a.m.  </w:t>
            </w:r>
          </w:p>
        </w:tc>
        <w:tc>
          <w:tcPr>
            <w:tcW w:w="7812" w:type="dxa"/>
          </w:tcPr>
          <w:p w:rsidR="004D1201" w:rsidRPr="00C8673E" w:rsidRDefault="004D1201" w:rsidP="00FA1AA5">
            <w:pPr>
              <w:contextualSpacing/>
              <w:rPr>
                <w:rFonts w:ascii="Arial" w:hAnsi="Arial" w:cs="Arial"/>
              </w:rPr>
            </w:pPr>
            <w:r w:rsidRPr="00C8673E">
              <w:rPr>
                <w:rFonts w:ascii="Arial" w:hAnsi="Arial" w:cs="Arial"/>
              </w:rPr>
              <w:t>Inicio Formal de la exposición</w:t>
            </w:r>
          </w:p>
        </w:tc>
      </w:tr>
      <w:tr w:rsidR="004D1201" w:rsidRPr="00C8673E" w:rsidTr="00FA1184">
        <w:tc>
          <w:tcPr>
            <w:tcW w:w="1242" w:type="dxa"/>
          </w:tcPr>
          <w:p w:rsidR="004D1201" w:rsidRPr="00C8673E" w:rsidRDefault="002C44ED" w:rsidP="00FA1AA5">
            <w:pPr>
              <w:contextualSpacing/>
              <w:rPr>
                <w:rFonts w:ascii="Arial" w:hAnsi="Arial" w:cs="Arial"/>
              </w:rPr>
            </w:pPr>
            <w:r w:rsidRPr="00C8673E">
              <w:rPr>
                <w:rFonts w:ascii="Arial" w:hAnsi="Arial" w:cs="Arial"/>
              </w:rPr>
              <w:t>9:00</w:t>
            </w:r>
            <w:r w:rsidR="004D1201" w:rsidRPr="00C8673E">
              <w:rPr>
                <w:rFonts w:ascii="Arial" w:hAnsi="Arial" w:cs="Arial"/>
              </w:rPr>
              <w:t xml:space="preserve"> </w:t>
            </w:r>
            <w:r w:rsidRPr="00C8673E">
              <w:rPr>
                <w:rFonts w:ascii="Arial" w:hAnsi="Arial" w:cs="Arial"/>
              </w:rPr>
              <w:t>a</w:t>
            </w:r>
            <w:r w:rsidR="004D1201" w:rsidRPr="00C8673E">
              <w:rPr>
                <w:rFonts w:ascii="Arial" w:hAnsi="Arial" w:cs="Arial"/>
              </w:rPr>
              <w:t xml:space="preserve">.m.  </w:t>
            </w:r>
          </w:p>
        </w:tc>
        <w:tc>
          <w:tcPr>
            <w:tcW w:w="7812" w:type="dxa"/>
          </w:tcPr>
          <w:p w:rsidR="004D1201" w:rsidRPr="00C8673E" w:rsidRDefault="002C44ED" w:rsidP="00FA1AA5">
            <w:pPr>
              <w:contextualSpacing/>
              <w:rPr>
                <w:rFonts w:ascii="Arial" w:hAnsi="Arial" w:cs="Arial"/>
              </w:rPr>
            </w:pPr>
            <w:r w:rsidRPr="00C8673E">
              <w:rPr>
                <w:rFonts w:ascii="Arial" w:hAnsi="Arial" w:cs="Arial"/>
              </w:rPr>
              <w:t>Inicio de la evaluación por parte de los invitados externos</w:t>
            </w:r>
          </w:p>
        </w:tc>
      </w:tr>
      <w:tr w:rsidR="00661464" w:rsidRPr="00C8673E" w:rsidTr="00FA1184">
        <w:tc>
          <w:tcPr>
            <w:tcW w:w="1242" w:type="dxa"/>
          </w:tcPr>
          <w:p w:rsidR="00661464" w:rsidRPr="00C8673E" w:rsidRDefault="00661464" w:rsidP="00FA1AA5">
            <w:pPr>
              <w:contextualSpacing/>
              <w:rPr>
                <w:rFonts w:ascii="Arial" w:hAnsi="Arial" w:cs="Arial"/>
              </w:rPr>
            </w:pPr>
            <w:r w:rsidRPr="00C8673E">
              <w:rPr>
                <w:rFonts w:ascii="Arial" w:hAnsi="Arial" w:cs="Arial"/>
              </w:rPr>
              <w:t>4:00 a.m.</w:t>
            </w:r>
          </w:p>
        </w:tc>
        <w:tc>
          <w:tcPr>
            <w:tcW w:w="7812" w:type="dxa"/>
          </w:tcPr>
          <w:p w:rsidR="00661464" w:rsidRPr="00C8673E" w:rsidRDefault="00661464" w:rsidP="00FA1AA5">
            <w:pPr>
              <w:contextualSpacing/>
              <w:rPr>
                <w:rFonts w:ascii="Arial" w:hAnsi="Arial" w:cs="Arial"/>
              </w:rPr>
            </w:pPr>
            <w:r w:rsidRPr="00C8673E">
              <w:rPr>
                <w:rFonts w:ascii="Arial" w:hAnsi="Arial" w:cs="Arial"/>
              </w:rPr>
              <w:t>Finalización de la evaluación por parte de jurados externos</w:t>
            </w:r>
          </w:p>
        </w:tc>
      </w:tr>
      <w:tr w:rsidR="004D1201" w:rsidRPr="00C8673E" w:rsidTr="00FA1184">
        <w:tc>
          <w:tcPr>
            <w:tcW w:w="1242" w:type="dxa"/>
          </w:tcPr>
          <w:p w:rsidR="004D1201" w:rsidRPr="00C8673E" w:rsidRDefault="002C44ED" w:rsidP="00FA1AA5">
            <w:pPr>
              <w:contextualSpacing/>
              <w:rPr>
                <w:rFonts w:ascii="Arial" w:hAnsi="Arial" w:cs="Arial"/>
              </w:rPr>
            </w:pPr>
            <w:r w:rsidRPr="00C8673E">
              <w:rPr>
                <w:rFonts w:ascii="Arial" w:hAnsi="Arial" w:cs="Arial"/>
              </w:rPr>
              <w:t>4:30 p.m.</w:t>
            </w:r>
          </w:p>
        </w:tc>
        <w:tc>
          <w:tcPr>
            <w:tcW w:w="7812" w:type="dxa"/>
          </w:tcPr>
          <w:p w:rsidR="004D1201" w:rsidRPr="00C8673E" w:rsidRDefault="002C44ED" w:rsidP="00FA1AA5">
            <w:pPr>
              <w:contextualSpacing/>
              <w:rPr>
                <w:rFonts w:ascii="Arial" w:hAnsi="Arial" w:cs="Arial"/>
              </w:rPr>
            </w:pPr>
            <w:r w:rsidRPr="00C8673E">
              <w:rPr>
                <w:rFonts w:ascii="Arial" w:hAnsi="Arial" w:cs="Arial"/>
              </w:rPr>
              <w:t>Cierre de la exposición</w:t>
            </w:r>
          </w:p>
        </w:tc>
      </w:tr>
      <w:tr w:rsidR="004D1201" w:rsidRPr="00C8673E" w:rsidTr="00FA1184">
        <w:tc>
          <w:tcPr>
            <w:tcW w:w="1242" w:type="dxa"/>
          </w:tcPr>
          <w:p w:rsidR="004D1201" w:rsidRPr="00C8673E" w:rsidRDefault="002C44ED" w:rsidP="00FA1AA5">
            <w:pPr>
              <w:contextualSpacing/>
              <w:rPr>
                <w:rFonts w:ascii="Arial" w:hAnsi="Arial" w:cs="Arial"/>
              </w:rPr>
            </w:pPr>
            <w:r w:rsidRPr="00C8673E">
              <w:rPr>
                <w:rFonts w:ascii="Arial" w:hAnsi="Arial" w:cs="Arial"/>
              </w:rPr>
              <w:t>5</w:t>
            </w:r>
            <w:r w:rsidR="004D1201" w:rsidRPr="00C8673E">
              <w:rPr>
                <w:rFonts w:ascii="Arial" w:hAnsi="Arial" w:cs="Arial"/>
              </w:rPr>
              <w:t>:00 p.m.</w:t>
            </w:r>
          </w:p>
        </w:tc>
        <w:tc>
          <w:tcPr>
            <w:tcW w:w="7812" w:type="dxa"/>
          </w:tcPr>
          <w:p w:rsidR="004D1201" w:rsidRPr="00C8673E" w:rsidRDefault="002C44ED" w:rsidP="00FA1AA5">
            <w:pPr>
              <w:contextualSpacing/>
              <w:rPr>
                <w:rFonts w:ascii="Arial" w:hAnsi="Arial" w:cs="Arial"/>
              </w:rPr>
            </w:pPr>
            <w:r w:rsidRPr="00C8673E">
              <w:rPr>
                <w:rFonts w:ascii="Arial" w:hAnsi="Arial" w:cs="Arial"/>
              </w:rPr>
              <w:t>Entrega formal de stand  y el materia</w:t>
            </w:r>
            <w:r w:rsidR="00280088" w:rsidRPr="00C8673E">
              <w:rPr>
                <w:rFonts w:ascii="Arial" w:hAnsi="Arial" w:cs="Arial"/>
              </w:rPr>
              <w:t>l</w:t>
            </w:r>
            <w:r w:rsidRPr="00C8673E">
              <w:rPr>
                <w:rFonts w:ascii="Arial" w:hAnsi="Arial" w:cs="Arial"/>
              </w:rPr>
              <w:t xml:space="preserve"> por parte de los expositores.</w:t>
            </w:r>
          </w:p>
        </w:tc>
      </w:tr>
    </w:tbl>
    <w:p w:rsidR="004D1201" w:rsidRPr="00C8673E" w:rsidRDefault="004D1201" w:rsidP="0026314D">
      <w:pPr>
        <w:spacing w:after="0"/>
        <w:contextualSpacing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Fuente: Elaboración Propia</w:t>
      </w:r>
    </w:p>
    <w:p w:rsidR="002C44ED" w:rsidRPr="00C8673E" w:rsidRDefault="002C44ED" w:rsidP="0026314D">
      <w:pPr>
        <w:spacing w:after="0"/>
        <w:contextualSpacing/>
        <w:jc w:val="both"/>
        <w:rPr>
          <w:rFonts w:ascii="Arial" w:hAnsi="Arial" w:cs="Arial"/>
        </w:rPr>
      </w:pPr>
    </w:p>
    <w:p w:rsidR="004D1201" w:rsidRPr="00C8673E" w:rsidRDefault="00661464" w:rsidP="00E61A23">
      <w:p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En el transcurso del desarrollo de la evaluación con los jurados externos con cada uno de ellos se realizar</w:t>
      </w:r>
      <w:r w:rsidR="003812B9">
        <w:rPr>
          <w:rFonts w:ascii="Arial" w:hAnsi="Arial" w:cs="Arial"/>
        </w:rPr>
        <w:t>án</w:t>
      </w:r>
      <w:r w:rsidRPr="00C8673E">
        <w:rPr>
          <w:rFonts w:ascii="Arial" w:hAnsi="Arial" w:cs="Arial"/>
        </w:rPr>
        <w:t xml:space="preserve"> las siguientes actividades:</w:t>
      </w:r>
    </w:p>
    <w:p w:rsidR="00661464" w:rsidRPr="00C8673E" w:rsidRDefault="00661464" w:rsidP="00E61A23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 xml:space="preserve">Bienvenida a la universidad e introducción a la actividad de </w:t>
      </w:r>
      <w:r w:rsidR="009D3507" w:rsidRPr="00C8673E">
        <w:rPr>
          <w:rFonts w:ascii="Arial" w:hAnsi="Arial" w:cs="Arial"/>
        </w:rPr>
        <w:t>exposición</w:t>
      </w:r>
      <w:r w:rsidRPr="00C8673E">
        <w:rPr>
          <w:rFonts w:ascii="Arial" w:hAnsi="Arial" w:cs="Arial"/>
        </w:rPr>
        <w:t xml:space="preserve"> desarrollada</w:t>
      </w:r>
      <w:r w:rsidR="00280088" w:rsidRPr="00C8673E">
        <w:rPr>
          <w:rFonts w:ascii="Arial" w:hAnsi="Arial" w:cs="Arial"/>
        </w:rPr>
        <w:t>.</w:t>
      </w:r>
    </w:p>
    <w:p w:rsidR="00174B86" w:rsidRPr="00C8673E" w:rsidRDefault="00174B86" w:rsidP="00E61A23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Inscripción a la Feria de Emprendimiento.</w:t>
      </w:r>
    </w:p>
    <w:p w:rsidR="009D3507" w:rsidRPr="00C8673E" w:rsidRDefault="009D3507" w:rsidP="00E61A23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Entrega del Kit de evaluación (instrucciones, formato de las evaluaciones de cada grupo, escarapela)</w:t>
      </w:r>
      <w:r w:rsidR="00174B86" w:rsidRPr="00C8673E">
        <w:rPr>
          <w:rFonts w:ascii="Arial" w:hAnsi="Arial" w:cs="Arial"/>
        </w:rPr>
        <w:t>.</w:t>
      </w:r>
    </w:p>
    <w:p w:rsidR="009D3507" w:rsidRPr="00C8673E" w:rsidRDefault="009D3507" w:rsidP="00E61A23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Explicación de las instrucciones de evaluación.</w:t>
      </w:r>
    </w:p>
    <w:p w:rsidR="00174B86" w:rsidRPr="00C8673E" w:rsidRDefault="00174B86" w:rsidP="00E61A23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lastRenderedPageBreak/>
        <w:t>Entrega de refrigerio.</w:t>
      </w:r>
    </w:p>
    <w:p w:rsidR="009D3507" w:rsidRPr="00C8673E" w:rsidRDefault="00174B86" w:rsidP="00E61A23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Desarrollo de la evaluación.</w:t>
      </w:r>
    </w:p>
    <w:p w:rsidR="009D3507" w:rsidRPr="00C8673E" w:rsidRDefault="009D3507" w:rsidP="00E61A23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Entrega de los formatos de evaluación diligenciados.</w:t>
      </w:r>
    </w:p>
    <w:p w:rsidR="00174B86" w:rsidRPr="00C8673E" w:rsidRDefault="00174B86" w:rsidP="00E61A23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Desped</w:t>
      </w:r>
      <w:r w:rsidR="00490054" w:rsidRPr="00C8673E">
        <w:rPr>
          <w:rFonts w:ascii="Arial" w:hAnsi="Arial" w:cs="Arial"/>
        </w:rPr>
        <w:t>ida y entrega de carta de agradecimiento.</w:t>
      </w:r>
    </w:p>
    <w:p w:rsidR="00D25811" w:rsidRPr="00C8673E" w:rsidRDefault="00D25811" w:rsidP="00FA1AA5">
      <w:pPr>
        <w:spacing w:after="0"/>
        <w:rPr>
          <w:rFonts w:ascii="Arial" w:hAnsi="Arial" w:cs="Arial"/>
        </w:rPr>
      </w:pPr>
    </w:p>
    <w:p w:rsidR="009D3507" w:rsidRPr="00C8673E" w:rsidRDefault="009D3507" w:rsidP="000F708B">
      <w:p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 xml:space="preserve">Cada uno </w:t>
      </w:r>
      <w:r w:rsidR="003812B9">
        <w:rPr>
          <w:rFonts w:ascii="Arial" w:hAnsi="Arial" w:cs="Arial"/>
        </w:rPr>
        <w:t>de los jurados externos evaluará</w:t>
      </w:r>
      <w:r w:rsidR="00280088" w:rsidRPr="00C8673E">
        <w:rPr>
          <w:rFonts w:ascii="Arial" w:hAnsi="Arial" w:cs="Arial"/>
        </w:rPr>
        <w:t xml:space="preserve"> mínimo </w:t>
      </w:r>
      <w:r w:rsidRPr="00C8673E">
        <w:rPr>
          <w:rFonts w:ascii="Arial" w:hAnsi="Arial" w:cs="Arial"/>
        </w:rPr>
        <w:t xml:space="preserve">a </w:t>
      </w:r>
      <w:r w:rsidR="00280088" w:rsidRPr="00C8673E">
        <w:rPr>
          <w:rFonts w:ascii="Arial" w:hAnsi="Arial" w:cs="Arial"/>
        </w:rPr>
        <w:t xml:space="preserve">tres </w:t>
      </w:r>
      <w:r w:rsidR="00146EFC" w:rsidRPr="00C8673E">
        <w:rPr>
          <w:rFonts w:ascii="Arial" w:hAnsi="Arial" w:cs="Arial"/>
        </w:rPr>
        <w:t xml:space="preserve">(3) </w:t>
      </w:r>
      <w:r w:rsidR="00280088" w:rsidRPr="00C8673E">
        <w:rPr>
          <w:rFonts w:ascii="Arial" w:hAnsi="Arial" w:cs="Arial"/>
        </w:rPr>
        <w:t xml:space="preserve">grupos y máximo a </w:t>
      </w:r>
      <w:r w:rsidR="00146EFC" w:rsidRPr="00C8673E">
        <w:rPr>
          <w:rFonts w:ascii="Arial" w:hAnsi="Arial" w:cs="Arial"/>
        </w:rPr>
        <w:t>nueve (</w:t>
      </w:r>
      <w:r w:rsidR="00280088" w:rsidRPr="00C8673E">
        <w:rPr>
          <w:rFonts w:ascii="Arial" w:hAnsi="Arial" w:cs="Arial"/>
        </w:rPr>
        <w:t>9</w:t>
      </w:r>
      <w:r w:rsidR="00146EFC" w:rsidRPr="00C8673E">
        <w:rPr>
          <w:rFonts w:ascii="Arial" w:hAnsi="Arial" w:cs="Arial"/>
        </w:rPr>
        <w:t>)</w:t>
      </w:r>
      <w:r w:rsidR="000F708B">
        <w:rPr>
          <w:rFonts w:ascii="Arial" w:hAnsi="Arial" w:cs="Arial"/>
        </w:rPr>
        <w:t xml:space="preserve"> grupos. </w:t>
      </w:r>
      <w:r w:rsidR="003812B9">
        <w:rPr>
          <w:rFonts w:ascii="Arial" w:hAnsi="Arial" w:cs="Arial"/>
        </w:rPr>
        <w:t>Los evaluadores se dividirán</w:t>
      </w:r>
      <w:r w:rsidRPr="00C8673E">
        <w:rPr>
          <w:rFonts w:ascii="Arial" w:hAnsi="Arial" w:cs="Arial"/>
        </w:rPr>
        <w:t xml:space="preserve"> en </w:t>
      </w:r>
      <w:r w:rsidR="00C823CE">
        <w:rPr>
          <w:rFonts w:ascii="Arial" w:hAnsi="Arial" w:cs="Arial"/>
        </w:rPr>
        <w:t>tres (3</w:t>
      </w:r>
      <w:r w:rsidR="00CE5DB8" w:rsidRPr="00C8673E">
        <w:rPr>
          <w:rFonts w:ascii="Arial" w:hAnsi="Arial" w:cs="Arial"/>
        </w:rPr>
        <w:t>)</w:t>
      </w:r>
      <w:r w:rsidRPr="00C8673E">
        <w:rPr>
          <w:rFonts w:ascii="Arial" w:hAnsi="Arial" w:cs="Arial"/>
        </w:rPr>
        <w:t xml:space="preserve"> tipos de roles</w:t>
      </w:r>
      <w:r w:rsidR="003812B9">
        <w:rPr>
          <w:rFonts w:ascii="Arial" w:hAnsi="Arial" w:cs="Arial"/>
        </w:rPr>
        <w:t>, y acorde a este rol realizarán</w:t>
      </w:r>
      <w:r w:rsidRPr="00C8673E">
        <w:rPr>
          <w:rFonts w:ascii="Arial" w:hAnsi="Arial" w:cs="Arial"/>
        </w:rPr>
        <w:t xml:space="preserve"> una evaluación del modelo de negocio</w:t>
      </w:r>
      <w:r w:rsidR="00146EFC" w:rsidRPr="00C8673E">
        <w:rPr>
          <w:rFonts w:ascii="Arial" w:hAnsi="Arial" w:cs="Arial"/>
        </w:rPr>
        <w:t>.</w:t>
      </w:r>
    </w:p>
    <w:p w:rsidR="0026314D" w:rsidRPr="00C8673E" w:rsidRDefault="0026314D" w:rsidP="00FA1AA5">
      <w:pPr>
        <w:spacing w:after="0"/>
        <w:rPr>
          <w:rFonts w:ascii="Arial" w:hAnsi="Arial" w:cs="Arial"/>
        </w:rPr>
      </w:pPr>
    </w:p>
    <w:p w:rsidR="009D3507" w:rsidRPr="00C8673E" w:rsidRDefault="009D3507" w:rsidP="000F708B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  <w:b/>
        </w:rPr>
        <w:t>Rol de cliente:</w:t>
      </w:r>
      <w:r w:rsidRPr="00C8673E">
        <w:rPr>
          <w:rFonts w:ascii="Arial" w:hAnsi="Arial" w:cs="Arial"/>
        </w:rPr>
        <w:t xml:space="preserve"> dentro de este</w:t>
      </w:r>
      <w:r w:rsidR="00280088" w:rsidRPr="00C8673E">
        <w:rPr>
          <w:rFonts w:ascii="Arial" w:hAnsi="Arial" w:cs="Arial"/>
        </w:rPr>
        <w:t xml:space="preserve"> rol el evaluador se estableció</w:t>
      </w:r>
      <w:r w:rsidRPr="00C8673E">
        <w:rPr>
          <w:rFonts w:ascii="Arial" w:hAnsi="Arial" w:cs="Arial"/>
        </w:rPr>
        <w:t xml:space="preserve"> como un posible comprador del producto o servicio brindado por cada proyecto a evaluar. Dentro de</w:t>
      </w:r>
      <w:r w:rsidR="00280088" w:rsidRPr="00C8673E">
        <w:rPr>
          <w:rFonts w:ascii="Arial" w:hAnsi="Arial" w:cs="Arial"/>
        </w:rPr>
        <w:t xml:space="preserve"> este rol el evaluador analizó los siguientes aspectos:</w:t>
      </w:r>
    </w:p>
    <w:p w:rsidR="009D3507" w:rsidRPr="00C8673E" w:rsidRDefault="009D3507" w:rsidP="000F708B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Aspectos de contenido</w:t>
      </w:r>
      <w:r w:rsidR="004A7137" w:rsidRPr="00C8673E">
        <w:rPr>
          <w:rFonts w:ascii="Arial" w:hAnsi="Arial" w:cs="Arial"/>
        </w:rPr>
        <w:t>.</w:t>
      </w:r>
    </w:p>
    <w:p w:rsidR="009D3507" w:rsidRPr="00C8673E" w:rsidRDefault="009D3507" w:rsidP="000F708B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Comprensión del problema o necesidad de</w:t>
      </w:r>
      <w:r w:rsidR="00280088" w:rsidRPr="00C8673E">
        <w:rPr>
          <w:rFonts w:ascii="Arial" w:hAnsi="Arial" w:cs="Arial"/>
        </w:rPr>
        <w:t xml:space="preserve"> </w:t>
      </w:r>
      <w:r w:rsidRPr="00C8673E">
        <w:rPr>
          <w:rFonts w:ascii="Arial" w:hAnsi="Arial" w:cs="Arial"/>
        </w:rPr>
        <w:t>l</w:t>
      </w:r>
      <w:r w:rsidR="00280088" w:rsidRPr="00C8673E">
        <w:rPr>
          <w:rFonts w:ascii="Arial" w:hAnsi="Arial" w:cs="Arial"/>
        </w:rPr>
        <w:t>a</w:t>
      </w:r>
      <w:r w:rsidRPr="00C8673E">
        <w:rPr>
          <w:rFonts w:ascii="Arial" w:hAnsi="Arial" w:cs="Arial"/>
        </w:rPr>
        <w:t xml:space="preserve"> cual surge la idea de negocio</w:t>
      </w:r>
      <w:r w:rsidR="004A7137" w:rsidRPr="00C8673E">
        <w:rPr>
          <w:rFonts w:ascii="Arial" w:hAnsi="Arial" w:cs="Arial"/>
        </w:rPr>
        <w:t>.</w:t>
      </w:r>
    </w:p>
    <w:p w:rsidR="009D3507" w:rsidRPr="00C8673E" w:rsidRDefault="009D3507" w:rsidP="000F708B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Propuesta de valor desarrollada para solucionar el problema identificado</w:t>
      </w:r>
      <w:r w:rsidR="004A7137" w:rsidRPr="00C8673E">
        <w:rPr>
          <w:rFonts w:ascii="Arial" w:hAnsi="Arial" w:cs="Arial"/>
        </w:rPr>
        <w:t>.</w:t>
      </w:r>
    </w:p>
    <w:p w:rsidR="009D3507" w:rsidRPr="00C8673E" w:rsidRDefault="009D3507" w:rsidP="000F708B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Beneficios ofrecidos</w:t>
      </w:r>
      <w:r w:rsidR="004A7137" w:rsidRPr="00C8673E">
        <w:rPr>
          <w:rFonts w:ascii="Arial" w:hAnsi="Arial" w:cs="Arial"/>
        </w:rPr>
        <w:t>.</w:t>
      </w:r>
    </w:p>
    <w:p w:rsidR="009D3507" w:rsidRPr="00C8673E" w:rsidRDefault="009D3507" w:rsidP="000F708B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Innovación y diferenciación generada en la solución</w:t>
      </w:r>
      <w:r w:rsidR="004A7137" w:rsidRPr="00C8673E">
        <w:rPr>
          <w:rFonts w:ascii="Arial" w:hAnsi="Arial" w:cs="Arial"/>
        </w:rPr>
        <w:t>.</w:t>
      </w:r>
    </w:p>
    <w:p w:rsidR="009D3507" w:rsidRPr="00C8673E" w:rsidRDefault="009D3507" w:rsidP="000F708B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Canales de comunicación y de distribución planteados</w:t>
      </w:r>
      <w:r w:rsidR="004A7137" w:rsidRPr="00C8673E">
        <w:rPr>
          <w:rFonts w:ascii="Arial" w:hAnsi="Arial" w:cs="Arial"/>
        </w:rPr>
        <w:t>.</w:t>
      </w:r>
    </w:p>
    <w:p w:rsidR="00983969" w:rsidRPr="00C8673E" w:rsidRDefault="009D3507" w:rsidP="000F708B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Estrategia de precio</w:t>
      </w:r>
      <w:r w:rsidR="004A7137" w:rsidRPr="00C8673E">
        <w:rPr>
          <w:rFonts w:ascii="Arial" w:hAnsi="Arial" w:cs="Arial"/>
        </w:rPr>
        <w:t>.</w:t>
      </w:r>
    </w:p>
    <w:p w:rsidR="009D3507" w:rsidRPr="00C8673E" w:rsidRDefault="009D3507" w:rsidP="000F708B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Estrategias de fidelización de los clientes (relación con los clientes)</w:t>
      </w:r>
      <w:r w:rsidR="004A7137" w:rsidRPr="00C8673E">
        <w:rPr>
          <w:rFonts w:ascii="Arial" w:hAnsi="Arial" w:cs="Arial"/>
        </w:rPr>
        <w:t>.</w:t>
      </w:r>
    </w:p>
    <w:p w:rsidR="0026314D" w:rsidRPr="00C8673E" w:rsidRDefault="0026314D" w:rsidP="00FA1AA5">
      <w:pPr>
        <w:spacing w:after="0"/>
        <w:rPr>
          <w:rFonts w:ascii="Arial" w:hAnsi="Arial" w:cs="Arial"/>
        </w:rPr>
      </w:pPr>
    </w:p>
    <w:p w:rsidR="009D3507" w:rsidRPr="00C8673E" w:rsidRDefault="009D3507" w:rsidP="000F708B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  <w:b/>
        </w:rPr>
        <w:t>Rol de inversionista:</w:t>
      </w:r>
      <w:r w:rsidRPr="00C8673E">
        <w:rPr>
          <w:rFonts w:ascii="Arial" w:hAnsi="Arial" w:cs="Arial"/>
        </w:rPr>
        <w:t xml:space="preserve"> dentro de este</w:t>
      </w:r>
      <w:r w:rsidR="00280088" w:rsidRPr="00C8673E">
        <w:rPr>
          <w:rFonts w:ascii="Arial" w:hAnsi="Arial" w:cs="Arial"/>
        </w:rPr>
        <w:t xml:space="preserve"> rol el evaluador se estableció</w:t>
      </w:r>
      <w:r w:rsidRPr="00C8673E">
        <w:rPr>
          <w:rFonts w:ascii="Arial" w:hAnsi="Arial" w:cs="Arial"/>
        </w:rPr>
        <w:t xml:space="preserve"> como un posible inversionista del proyecto o socio capitalista. Dentro de es</w:t>
      </w:r>
      <w:r w:rsidR="00280088" w:rsidRPr="00C8673E">
        <w:rPr>
          <w:rFonts w:ascii="Arial" w:hAnsi="Arial" w:cs="Arial"/>
        </w:rPr>
        <w:t>te rol se evaluaron</w:t>
      </w:r>
      <w:r w:rsidRPr="00C8673E">
        <w:rPr>
          <w:rFonts w:ascii="Arial" w:hAnsi="Arial" w:cs="Arial"/>
        </w:rPr>
        <w:t xml:space="preserve"> los siguientes aspectos:</w:t>
      </w:r>
    </w:p>
    <w:p w:rsidR="009D3507" w:rsidRPr="00C8673E" w:rsidRDefault="009D3507" w:rsidP="000F708B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Comprensión del problema o necesidad del cual surge la idea de negocio</w:t>
      </w:r>
      <w:r w:rsidR="00C2255D" w:rsidRPr="00C8673E">
        <w:rPr>
          <w:rFonts w:ascii="Arial" w:hAnsi="Arial" w:cs="Arial"/>
        </w:rPr>
        <w:t>.</w:t>
      </w:r>
    </w:p>
    <w:p w:rsidR="009D3507" w:rsidRPr="00C8673E" w:rsidRDefault="00957E75" w:rsidP="000F708B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Propuesta de v</w:t>
      </w:r>
      <w:r w:rsidR="009D3507" w:rsidRPr="00C8673E">
        <w:rPr>
          <w:rFonts w:ascii="Arial" w:hAnsi="Arial" w:cs="Arial"/>
        </w:rPr>
        <w:t>alor desarrollada para solucionar el problema identificado</w:t>
      </w:r>
      <w:r w:rsidR="00C2255D" w:rsidRPr="00C8673E">
        <w:rPr>
          <w:rFonts w:ascii="Arial" w:hAnsi="Arial" w:cs="Arial"/>
        </w:rPr>
        <w:t>.</w:t>
      </w:r>
    </w:p>
    <w:p w:rsidR="009D3507" w:rsidRPr="00C8673E" w:rsidRDefault="009D3507" w:rsidP="000F708B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Innovación y diferenciación generada en la solución</w:t>
      </w:r>
      <w:r w:rsidR="00C2255D" w:rsidRPr="00C8673E">
        <w:rPr>
          <w:rFonts w:ascii="Arial" w:hAnsi="Arial" w:cs="Arial"/>
        </w:rPr>
        <w:t>.</w:t>
      </w:r>
    </w:p>
    <w:p w:rsidR="009D3507" w:rsidRPr="00C8673E" w:rsidRDefault="00C2255D" w:rsidP="000F708B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Perfil del cliente (segmentos).</w:t>
      </w:r>
    </w:p>
    <w:p w:rsidR="009D3507" w:rsidRPr="00C8673E" w:rsidRDefault="009D3507" w:rsidP="000F708B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 xml:space="preserve">Canales de comunicación y </w:t>
      </w:r>
      <w:r w:rsidR="00280088" w:rsidRPr="00C8673E">
        <w:rPr>
          <w:rFonts w:ascii="Arial" w:hAnsi="Arial" w:cs="Arial"/>
        </w:rPr>
        <w:t xml:space="preserve">de </w:t>
      </w:r>
      <w:r w:rsidR="00C2255D" w:rsidRPr="00C8673E">
        <w:rPr>
          <w:rFonts w:ascii="Arial" w:hAnsi="Arial" w:cs="Arial"/>
        </w:rPr>
        <w:t>distribución.</w:t>
      </w:r>
    </w:p>
    <w:p w:rsidR="009D3507" w:rsidRPr="00C8673E" w:rsidRDefault="009D3507" w:rsidP="000F708B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Aproximación a la estructura de costos y presupuesto inicial.</w:t>
      </w:r>
    </w:p>
    <w:p w:rsidR="009D3507" w:rsidRPr="00C8673E" w:rsidRDefault="009D3507" w:rsidP="000F708B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Rentabilidad esperada, flujo de caja y estados financieros proyectados</w:t>
      </w:r>
      <w:r w:rsidR="00C2255D" w:rsidRPr="00C8673E">
        <w:rPr>
          <w:rFonts w:ascii="Arial" w:hAnsi="Arial" w:cs="Arial"/>
        </w:rPr>
        <w:t>.</w:t>
      </w:r>
    </w:p>
    <w:p w:rsidR="009D3507" w:rsidRPr="00C8673E" w:rsidRDefault="009D3507" w:rsidP="000F708B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Riesgos identificados para el modelo de negocio y estrategias para superarlos</w:t>
      </w:r>
      <w:r w:rsidR="00C2255D" w:rsidRPr="00C8673E">
        <w:rPr>
          <w:rFonts w:ascii="Arial" w:hAnsi="Arial" w:cs="Arial"/>
        </w:rPr>
        <w:t>.</w:t>
      </w:r>
    </w:p>
    <w:p w:rsidR="009D3507" w:rsidRPr="00C8673E" w:rsidRDefault="009D3507" w:rsidP="000F708B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Plan de inversiones (tipo de inversiones, montos y rentabilidad generada por los mismos)</w:t>
      </w:r>
      <w:r w:rsidR="00C2255D" w:rsidRPr="00C8673E">
        <w:rPr>
          <w:rFonts w:ascii="Arial" w:hAnsi="Arial" w:cs="Arial"/>
        </w:rPr>
        <w:t>.</w:t>
      </w:r>
    </w:p>
    <w:p w:rsidR="00957E75" w:rsidRPr="00C8673E" w:rsidRDefault="00957E75" w:rsidP="00FA1AA5">
      <w:pPr>
        <w:spacing w:after="0"/>
        <w:rPr>
          <w:rFonts w:ascii="Arial" w:hAnsi="Arial" w:cs="Arial"/>
        </w:rPr>
      </w:pPr>
    </w:p>
    <w:p w:rsidR="00957E75" w:rsidRPr="00C8673E" w:rsidRDefault="00957E75" w:rsidP="000F708B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  <w:b/>
        </w:rPr>
      </w:pPr>
      <w:r w:rsidRPr="00C8673E">
        <w:rPr>
          <w:rFonts w:ascii="Arial" w:hAnsi="Arial" w:cs="Arial"/>
          <w:b/>
        </w:rPr>
        <w:t xml:space="preserve">Rol de profesor: </w:t>
      </w:r>
      <w:r w:rsidRPr="00C8673E">
        <w:rPr>
          <w:rFonts w:ascii="Arial" w:hAnsi="Arial" w:cs="Arial"/>
        </w:rPr>
        <w:t>dentro de este rol el profesor evaluó los siguientes aspectos:</w:t>
      </w:r>
    </w:p>
    <w:p w:rsidR="00957E75" w:rsidRPr="00C8673E" w:rsidRDefault="00957E75" w:rsidP="000F708B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Comprensión del problema o necesidad del cual surge la idea de negocio.</w:t>
      </w:r>
    </w:p>
    <w:p w:rsidR="00957E75" w:rsidRPr="00C8673E" w:rsidRDefault="00957E75" w:rsidP="000F708B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Propuesta de valor desarrollada para solucionar el problema identificado.</w:t>
      </w:r>
    </w:p>
    <w:p w:rsidR="00957E75" w:rsidRPr="00C8673E" w:rsidRDefault="00957E75" w:rsidP="000F708B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Innovación y diferenciación generada en la solución.</w:t>
      </w:r>
    </w:p>
    <w:p w:rsidR="00957E75" w:rsidRPr="00C8673E" w:rsidRDefault="00957E75" w:rsidP="000F708B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 xml:space="preserve">Perfil del cliente (segmentos). </w:t>
      </w:r>
    </w:p>
    <w:p w:rsidR="00957E75" w:rsidRPr="00C8673E" w:rsidRDefault="00957E75" w:rsidP="000F708B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 xml:space="preserve">Canales de comunicación y de distribución. </w:t>
      </w:r>
    </w:p>
    <w:p w:rsidR="00957E75" w:rsidRPr="00C8673E" w:rsidRDefault="00957E75" w:rsidP="000F708B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Aproximación estructura financiera.</w:t>
      </w:r>
    </w:p>
    <w:p w:rsidR="00D25811" w:rsidRPr="00C8673E" w:rsidRDefault="00D25811" w:rsidP="00FA1AA5">
      <w:pPr>
        <w:spacing w:after="0"/>
        <w:rPr>
          <w:rFonts w:ascii="Arial" w:hAnsi="Arial" w:cs="Arial"/>
        </w:rPr>
      </w:pPr>
    </w:p>
    <w:p w:rsidR="009D3507" w:rsidRPr="00C8673E" w:rsidRDefault="009D3507" w:rsidP="000F708B">
      <w:p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lastRenderedPageBreak/>
        <w:t>A nivel general cada uno de los evaluadores, indistintamente el rol que as</w:t>
      </w:r>
      <w:r w:rsidR="003812B9">
        <w:rPr>
          <w:rFonts w:ascii="Arial" w:hAnsi="Arial" w:cs="Arial"/>
        </w:rPr>
        <w:t>uma para la evaluación, evaluará</w:t>
      </w:r>
      <w:r w:rsidRPr="00C8673E">
        <w:rPr>
          <w:rFonts w:ascii="Arial" w:hAnsi="Arial" w:cs="Arial"/>
        </w:rPr>
        <w:t xml:space="preserve"> los siguientes aspectos:</w:t>
      </w:r>
    </w:p>
    <w:p w:rsidR="009D3507" w:rsidRPr="00C8673E" w:rsidRDefault="009D3507" w:rsidP="000F708B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Dominio de los elementos centrales del modelo de negocio y sus respectivas características.</w:t>
      </w:r>
    </w:p>
    <w:p w:rsidR="009D3507" w:rsidRPr="00C8673E" w:rsidRDefault="009D3507" w:rsidP="000F708B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 xml:space="preserve">Comunicación verbal: </w:t>
      </w:r>
      <w:r w:rsidR="00623A14" w:rsidRPr="00C8673E">
        <w:rPr>
          <w:rFonts w:ascii="Arial" w:hAnsi="Arial" w:cs="Arial"/>
        </w:rPr>
        <w:t>el</w:t>
      </w:r>
      <w:r w:rsidRPr="00C8673E">
        <w:rPr>
          <w:rFonts w:ascii="Arial" w:hAnsi="Arial" w:cs="Arial"/>
        </w:rPr>
        <w:t xml:space="preserve"> estudiante tiene fluidez para expresar sus ideas, maneja una entonación adecuada, léxico y receptividad.</w:t>
      </w:r>
    </w:p>
    <w:p w:rsidR="009D3507" w:rsidRPr="00C8673E" w:rsidRDefault="009D3507" w:rsidP="000F708B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Comunicación no verbal: es decir su expresión corporal, aptitud, seguridad, precisión.</w:t>
      </w:r>
    </w:p>
    <w:p w:rsidR="009D3507" w:rsidRPr="00C8673E" w:rsidRDefault="009D3507" w:rsidP="000F708B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Stand: creatividad de la exhibición (coherencia de los elementos utilizados para presentar la propuesta de valor)</w:t>
      </w:r>
      <w:r w:rsidR="00623A14" w:rsidRPr="00C8673E">
        <w:rPr>
          <w:rFonts w:ascii="Arial" w:hAnsi="Arial" w:cs="Arial"/>
        </w:rPr>
        <w:t>.</w:t>
      </w:r>
    </w:p>
    <w:p w:rsidR="009D3507" w:rsidRPr="00C8673E" w:rsidRDefault="009D3507" w:rsidP="000F708B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Presentación personal de cada uno de los expositores (coherente al modelo de negocio – preferiblemente formal)</w:t>
      </w:r>
      <w:r w:rsidR="00623A14" w:rsidRPr="00C8673E">
        <w:rPr>
          <w:rFonts w:ascii="Arial" w:hAnsi="Arial" w:cs="Arial"/>
        </w:rPr>
        <w:t>.</w:t>
      </w:r>
    </w:p>
    <w:p w:rsidR="009D3507" w:rsidRPr="00C8673E" w:rsidRDefault="009D3507" w:rsidP="000F708B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Material</w:t>
      </w:r>
      <w:r w:rsidR="00623A14" w:rsidRPr="00C8673E">
        <w:rPr>
          <w:rFonts w:ascii="Arial" w:hAnsi="Arial" w:cs="Arial"/>
        </w:rPr>
        <w:t xml:space="preserve"> de a</w:t>
      </w:r>
      <w:r w:rsidR="005828C9" w:rsidRPr="00C8673E">
        <w:rPr>
          <w:rFonts w:ascii="Arial" w:hAnsi="Arial" w:cs="Arial"/>
        </w:rPr>
        <w:t xml:space="preserve">poyo: Creatividad, diseño </w:t>
      </w:r>
      <w:r w:rsidRPr="00C8673E">
        <w:rPr>
          <w:rFonts w:ascii="Arial" w:hAnsi="Arial" w:cs="Arial"/>
        </w:rPr>
        <w:t>persuasivo, información adecuada.</w:t>
      </w:r>
    </w:p>
    <w:p w:rsidR="001E5027" w:rsidRPr="00C8673E" w:rsidRDefault="009D3507" w:rsidP="000F708B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C8673E">
        <w:rPr>
          <w:rFonts w:ascii="Arial" w:hAnsi="Arial" w:cs="Arial"/>
        </w:rPr>
        <w:t>Prototipo de producto o del servicio.</w:t>
      </w:r>
    </w:p>
    <w:p w:rsidR="001E5027" w:rsidRPr="00C8673E" w:rsidRDefault="001E5027" w:rsidP="00FA1AA5">
      <w:pPr>
        <w:spacing w:after="0"/>
        <w:rPr>
          <w:rFonts w:ascii="Arial" w:hAnsi="Arial" w:cs="Arial"/>
        </w:rPr>
      </w:pPr>
    </w:p>
    <w:sectPr w:rsidR="001E5027" w:rsidRPr="00C8673E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53" w:rsidRDefault="00052653" w:rsidP="001C766D">
      <w:pPr>
        <w:spacing w:after="0" w:line="240" w:lineRule="auto"/>
      </w:pPr>
      <w:r>
        <w:separator/>
      </w:r>
    </w:p>
  </w:endnote>
  <w:endnote w:type="continuationSeparator" w:id="0">
    <w:p w:rsidR="00052653" w:rsidRDefault="00052653" w:rsidP="001C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571663"/>
      <w:docPartObj>
        <w:docPartGallery w:val="Page Numbers (Bottom of Page)"/>
        <w:docPartUnique/>
      </w:docPartObj>
    </w:sdtPr>
    <w:sdtEndPr/>
    <w:sdtContent>
      <w:p w:rsidR="00346E02" w:rsidRDefault="00346E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0A1" w:rsidRPr="007070A1">
          <w:rPr>
            <w:noProof/>
            <w:lang w:val="es-ES"/>
          </w:rPr>
          <w:t>2</w:t>
        </w:r>
        <w:r>
          <w:fldChar w:fldCharType="end"/>
        </w:r>
      </w:p>
    </w:sdtContent>
  </w:sdt>
  <w:p w:rsidR="00346E02" w:rsidRDefault="00346E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53" w:rsidRDefault="00052653" w:rsidP="001C766D">
      <w:pPr>
        <w:spacing w:after="0" w:line="240" w:lineRule="auto"/>
      </w:pPr>
      <w:r>
        <w:separator/>
      </w:r>
    </w:p>
  </w:footnote>
  <w:footnote w:type="continuationSeparator" w:id="0">
    <w:p w:rsidR="00052653" w:rsidRDefault="00052653" w:rsidP="001C7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D73"/>
    <w:multiLevelType w:val="hybridMultilevel"/>
    <w:tmpl w:val="CB0407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7609"/>
    <w:multiLevelType w:val="hybridMultilevel"/>
    <w:tmpl w:val="FD040A8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336"/>
    <w:multiLevelType w:val="hybridMultilevel"/>
    <w:tmpl w:val="ED4E65D0"/>
    <w:lvl w:ilvl="0" w:tplc="240A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0F735429"/>
    <w:multiLevelType w:val="hybridMultilevel"/>
    <w:tmpl w:val="E5A8E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782C"/>
    <w:multiLevelType w:val="hybridMultilevel"/>
    <w:tmpl w:val="F4ACFB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66D3"/>
    <w:multiLevelType w:val="hybridMultilevel"/>
    <w:tmpl w:val="E364F02E"/>
    <w:lvl w:ilvl="0" w:tplc="8AEAC6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6E8A"/>
    <w:multiLevelType w:val="hybridMultilevel"/>
    <w:tmpl w:val="7ED8BA44"/>
    <w:lvl w:ilvl="0" w:tplc="8AEAC65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B0E7E"/>
    <w:multiLevelType w:val="hybridMultilevel"/>
    <w:tmpl w:val="224407B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65927"/>
    <w:multiLevelType w:val="hybridMultilevel"/>
    <w:tmpl w:val="F05C8D3E"/>
    <w:lvl w:ilvl="0" w:tplc="5356829A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75EB8"/>
    <w:multiLevelType w:val="hybridMultilevel"/>
    <w:tmpl w:val="F2D8C87E"/>
    <w:lvl w:ilvl="0" w:tplc="240A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CF2465"/>
    <w:multiLevelType w:val="hybridMultilevel"/>
    <w:tmpl w:val="EAD462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44AAF"/>
    <w:multiLevelType w:val="hybridMultilevel"/>
    <w:tmpl w:val="A95CBF24"/>
    <w:lvl w:ilvl="0" w:tplc="5356829A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32D81"/>
    <w:multiLevelType w:val="hybridMultilevel"/>
    <w:tmpl w:val="E59AC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1341D"/>
    <w:multiLevelType w:val="hybridMultilevel"/>
    <w:tmpl w:val="E2C8D406"/>
    <w:lvl w:ilvl="0" w:tplc="5356829A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05F8B"/>
    <w:multiLevelType w:val="hybridMultilevel"/>
    <w:tmpl w:val="65D882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5037B"/>
    <w:multiLevelType w:val="hybridMultilevel"/>
    <w:tmpl w:val="5D10B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B35C8"/>
    <w:multiLevelType w:val="hybridMultilevel"/>
    <w:tmpl w:val="D3145C80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E12600E"/>
    <w:multiLevelType w:val="hybridMultilevel"/>
    <w:tmpl w:val="7534AB7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87E7A"/>
    <w:multiLevelType w:val="hybridMultilevel"/>
    <w:tmpl w:val="ACE21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330DD"/>
    <w:multiLevelType w:val="hybridMultilevel"/>
    <w:tmpl w:val="81BEE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966FA"/>
    <w:multiLevelType w:val="hybridMultilevel"/>
    <w:tmpl w:val="849AA4AC"/>
    <w:lvl w:ilvl="0" w:tplc="240A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1" w15:restartNumberingAfterBreak="0">
    <w:nsid w:val="5D4023F7"/>
    <w:multiLevelType w:val="hybridMultilevel"/>
    <w:tmpl w:val="E29E6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53995"/>
    <w:multiLevelType w:val="hybridMultilevel"/>
    <w:tmpl w:val="F57423A6"/>
    <w:lvl w:ilvl="0" w:tplc="40CC47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37EE"/>
    <w:multiLevelType w:val="hybridMultilevel"/>
    <w:tmpl w:val="EDDCCA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15E4"/>
    <w:multiLevelType w:val="hybridMultilevel"/>
    <w:tmpl w:val="B9DCAD7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774DE"/>
    <w:multiLevelType w:val="hybridMultilevel"/>
    <w:tmpl w:val="51EA0A4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633624"/>
    <w:multiLevelType w:val="hybridMultilevel"/>
    <w:tmpl w:val="98FC79DE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756B02"/>
    <w:multiLevelType w:val="hybridMultilevel"/>
    <w:tmpl w:val="F60CE570"/>
    <w:lvl w:ilvl="0" w:tplc="8AEAC6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C7527"/>
    <w:multiLevelType w:val="multilevel"/>
    <w:tmpl w:val="70DAF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05E20A2"/>
    <w:multiLevelType w:val="hybridMultilevel"/>
    <w:tmpl w:val="44DAAF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C4EBB"/>
    <w:multiLevelType w:val="hybridMultilevel"/>
    <w:tmpl w:val="6816A666"/>
    <w:lvl w:ilvl="0" w:tplc="240A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1" w15:restartNumberingAfterBreak="0">
    <w:nsid w:val="754C2395"/>
    <w:multiLevelType w:val="hybridMultilevel"/>
    <w:tmpl w:val="7A40720A"/>
    <w:lvl w:ilvl="0" w:tplc="8AEAC6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C38BF"/>
    <w:multiLevelType w:val="hybridMultilevel"/>
    <w:tmpl w:val="822C38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428C6"/>
    <w:multiLevelType w:val="hybridMultilevel"/>
    <w:tmpl w:val="F724E6E2"/>
    <w:lvl w:ilvl="0" w:tplc="8168D1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B36928"/>
    <w:multiLevelType w:val="hybridMultilevel"/>
    <w:tmpl w:val="DD7C57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120F6"/>
    <w:multiLevelType w:val="hybridMultilevel"/>
    <w:tmpl w:val="1706AF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33"/>
  </w:num>
  <w:num w:numId="4">
    <w:abstractNumId w:val="16"/>
  </w:num>
  <w:num w:numId="5">
    <w:abstractNumId w:val="6"/>
  </w:num>
  <w:num w:numId="6">
    <w:abstractNumId w:val="27"/>
  </w:num>
  <w:num w:numId="7">
    <w:abstractNumId w:val="5"/>
  </w:num>
  <w:num w:numId="8">
    <w:abstractNumId w:val="31"/>
  </w:num>
  <w:num w:numId="9">
    <w:abstractNumId w:val="32"/>
  </w:num>
  <w:num w:numId="10">
    <w:abstractNumId w:val="13"/>
  </w:num>
  <w:num w:numId="11">
    <w:abstractNumId w:val="8"/>
  </w:num>
  <w:num w:numId="12">
    <w:abstractNumId w:val="11"/>
  </w:num>
  <w:num w:numId="13">
    <w:abstractNumId w:val="14"/>
  </w:num>
  <w:num w:numId="14">
    <w:abstractNumId w:val="26"/>
  </w:num>
  <w:num w:numId="15">
    <w:abstractNumId w:val="24"/>
  </w:num>
  <w:num w:numId="16">
    <w:abstractNumId w:val="10"/>
  </w:num>
  <w:num w:numId="17">
    <w:abstractNumId w:val="28"/>
  </w:num>
  <w:num w:numId="18">
    <w:abstractNumId w:val="9"/>
  </w:num>
  <w:num w:numId="19">
    <w:abstractNumId w:val="7"/>
  </w:num>
  <w:num w:numId="20">
    <w:abstractNumId w:val="1"/>
  </w:num>
  <w:num w:numId="21">
    <w:abstractNumId w:val="17"/>
  </w:num>
  <w:num w:numId="22">
    <w:abstractNumId w:val="0"/>
  </w:num>
  <w:num w:numId="23">
    <w:abstractNumId w:val="2"/>
  </w:num>
  <w:num w:numId="24">
    <w:abstractNumId w:val="22"/>
  </w:num>
  <w:num w:numId="25">
    <w:abstractNumId w:val="15"/>
  </w:num>
  <w:num w:numId="26">
    <w:abstractNumId w:val="30"/>
  </w:num>
  <w:num w:numId="27">
    <w:abstractNumId w:val="20"/>
  </w:num>
  <w:num w:numId="28">
    <w:abstractNumId w:val="4"/>
  </w:num>
  <w:num w:numId="29">
    <w:abstractNumId w:val="3"/>
  </w:num>
  <w:num w:numId="30">
    <w:abstractNumId w:val="34"/>
  </w:num>
  <w:num w:numId="31">
    <w:abstractNumId w:val="18"/>
  </w:num>
  <w:num w:numId="32">
    <w:abstractNumId w:val="12"/>
  </w:num>
  <w:num w:numId="33">
    <w:abstractNumId w:val="29"/>
  </w:num>
  <w:num w:numId="34">
    <w:abstractNumId w:val="21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A6"/>
    <w:rsid w:val="00035559"/>
    <w:rsid w:val="00037E77"/>
    <w:rsid w:val="00051FC9"/>
    <w:rsid w:val="00052653"/>
    <w:rsid w:val="0007595F"/>
    <w:rsid w:val="0008731F"/>
    <w:rsid w:val="00087368"/>
    <w:rsid w:val="0008739E"/>
    <w:rsid w:val="000A2C2B"/>
    <w:rsid w:val="000A7E07"/>
    <w:rsid w:val="000B0CB1"/>
    <w:rsid w:val="000B3132"/>
    <w:rsid w:val="000E77D7"/>
    <w:rsid w:val="000F24B8"/>
    <w:rsid w:val="000F708B"/>
    <w:rsid w:val="00106872"/>
    <w:rsid w:val="00146EFC"/>
    <w:rsid w:val="0015749B"/>
    <w:rsid w:val="00174B86"/>
    <w:rsid w:val="0018095D"/>
    <w:rsid w:val="00193F1C"/>
    <w:rsid w:val="001A05E8"/>
    <w:rsid w:val="001C430B"/>
    <w:rsid w:val="001C766D"/>
    <w:rsid w:val="001E5027"/>
    <w:rsid w:val="001F315E"/>
    <w:rsid w:val="00204C9F"/>
    <w:rsid w:val="002076DA"/>
    <w:rsid w:val="00213E35"/>
    <w:rsid w:val="00226F07"/>
    <w:rsid w:val="00232869"/>
    <w:rsid w:val="002372FB"/>
    <w:rsid w:val="002579EF"/>
    <w:rsid w:val="0026314D"/>
    <w:rsid w:val="00280088"/>
    <w:rsid w:val="00294C4C"/>
    <w:rsid w:val="00297863"/>
    <w:rsid w:val="002B7D6D"/>
    <w:rsid w:val="002C37F0"/>
    <w:rsid w:val="002C44ED"/>
    <w:rsid w:val="002D328B"/>
    <w:rsid w:val="002E3D1D"/>
    <w:rsid w:val="002F193D"/>
    <w:rsid w:val="002F1E03"/>
    <w:rsid w:val="0030360D"/>
    <w:rsid w:val="00314755"/>
    <w:rsid w:val="00346E02"/>
    <w:rsid w:val="0035116D"/>
    <w:rsid w:val="0035527E"/>
    <w:rsid w:val="00366062"/>
    <w:rsid w:val="003812B9"/>
    <w:rsid w:val="00383A20"/>
    <w:rsid w:val="003857CD"/>
    <w:rsid w:val="0038785C"/>
    <w:rsid w:val="003A565D"/>
    <w:rsid w:val="003B43A6"/>
    <w:rsid w:val="003B5C89"/>
    <w:rsid w:val="003B7BF4"/>
    <w:rsid w:val="003E17BC"/>
    <w:rsid w:val="003E3FC8"/>
    <w:rsid w:val="003F0CFF"/>
    <w:rsid w:val="00411222"/>
    <w:rsid w:val="004159FF"/>
    <w:rsid w:val="0042452E"/>
    <w:rsid w:val="00433CDE"/>
    <w:rsid w:val="004660E5"/>
    <w:rsid w:val="00467B9B"/>
    <w:rsid w:val="00482132"/>
    <w:rsid w:val="00490054"/>
    <w:rsid w:val="0049006A"/>
    <w:rsid w:val="004A7137"/>
    <w:rsid w:val="004B0E87"/>
    <w:rsid w:val="004B45F5"/>
    <w:rsid w:val="004B52C0"/>
    <w:rsid w:val="004D1201"/>
    <w:rsid w:val="004D4098"/>
    <w:rsid w:val="004D5A2F"/>
    <w:rsid w:val="004E13DB"/>
    <w:rsid w:val="004E2A7C"/>
    <w:rsid w:val="004E75FF"/>
    <w:rsid w:val="005371AA"/>
    <w:rsid w:val="00540170"/>
    <w:rsid w:val="0054087F"/>
    <w:rsid w:val="00544C46"/>
    <w:rsid w:val="00563633"/>
    <w:rsid w:val="005646E3"/>
    <w:rsid w:val="005828C9"/>
    <w:rsid w:val="00590DD5"/>
    <w:rsid w:val="005B1FA6"/>
    <w:rsid w:val="005B32B9"/>
    <w:rsid w:val="005B65AD"/>
    <w:rsid w:val="005D3170"/>
    <w:rsid w:val="005E471C"/>
    <w:rsid w:val="005F110F"/>
    <w:rsid w:val="00602951"/>
    <w:rsid w:val="00605F32"/>
    <w:rsid w:val="00623A14"/>
    <w:rsid w:val="00653579"/>
    <w:rsid w:val="00656678"/>
    <w:rsid w:val="00661464"/>
    <w:rsid w:val="00663025"/>
    <w:rsid w:val="00666096"/>
    <w:rsid w:val="00672490"/>
    <w:rsid w:val="00681570"/>
    <w:rsid w:val="006A5A61"/>
    <w:rsid w:val="006A731F"/>
    <w:rsid w:val="006B3B69"/>
    <w:rsid w:val="006B5817"/>
    <w:rsid w:val="006C7991"/>
    <w:rsid w:val="006D0163"/>
    <w:rsid w:val="007002BA"/>
    <w:rsid w:val="00705DFE"/>
    <w:rsid w:val="00706F87"/>
    <w:rsid w:val="007070A1"/>
    <w:rsid w:val="00736864"/>
    <w:rsid w:val="00753F7E"/>
    <w:rsid w:val="00755661"/>
    <w:rsid w:val="00766C3B"/>
    <w:rsid w:val="00785B2F"/>
    <w:rsid w:val="007A57EC"/>
    <w:rsid w:val="007C1331"/>
    <w:rsid w:val="007E16C5"/>
    <w:rsid w:val="007E1A5B"/>
    <w:rsid w:val="007E3F87"/>
    <w:rsid w:val="007E594E"/>
    <w:rsid w:val="007E6C26"/>
    <w:rsid w:val="00800D42"/>
    <w:rsid w:val="00803370"/>
    <w:rsid w:val="00813ECF"/>
    <w:rsid w:val="00826D87"/>
    <w:rsid w:val="00832493"/>
    <w:rsid w:val="0084340C"/>
    <w:rsid w:val="00856CF2"/>
    <w:rsid w:val="00874553"/>
    <w:rsid w:val="0087487B"/>
    <w:rsid w:val="008910FC"/>
    <w:rsid w:val="00891B73"/>
    <w:rsid w:val="00893779"/>
    <w:rsid w:val="008B3BD9"/>
    <w:rsid w:val="008B51A7"/>
    <w:rsid w:val="008C2AC8"/>
    <w:rsid w:val="008C3063"/>
    <w:rsid w:val="008D5B2B"/>
    <w:rsid w:val="008F0545"/>
    <w:rsid w:val="008F655B"/>
    <w:rsid w:val="00900337"/>
    <w:rsid w:val="00913D2D"/>
    <w:rsid w:val="00916205"/>
    <w:rsid w:val="00920B64"/>
    <w:rsid w:val="00920D8B"/>
    <w:rsid w:val="00940843"/>
    <w:rsid w:val="00946B17"/>
    <w:rsid w:val="00950351"/>
    <w:rsid w:val="00953EBE"/>
    <w:rsid w:val="00957E75"/>
    <w:rsid w:val="00971E05"/>
    <w:rsid w:val="00983969"/>
    <w:rsid w:val="00995AC3"/>
    <w:rsid w:val="00995B09"/>
    <w:rsid w:val="009A587E"/>
    <w:rsid w:val="009B52F3"/>
    <w:rsid w:val="009D3507"/>
    <w:rsid w:val="009D5427"/>
    <w:rsid w:val="009E6591"/>
    <w:rsid w:val="00A01916"/>
    <w:rsid w:val="00A06D73"/>
    <w:rsid w:val="00A07E08"/>
    <w:rsid w:val="00A110B6"/>
    <w:rsid w:val="00A26A06"/>
    <w:rsid w:val="00A5320E"/>
    <w:rsid w:val="00A73083"/>
    <w:rsid w:val="00A73AEB"/>
    <w:rsid w:val="00A85E84"/>
    <w:rsid w:val="00A86971"/>
    <w:rsid w:val="00A95ECC"/>
    <w:rsid w:val="00AA7DC8"/>
    <w:rsid w:val="00AE0809"/>
    <w:rsid w:val="00AE4E8F"/>
    <w:rsid w:val="00AF163C"/>
    <w:rsid w:val="00AF4A4D"/>
    <w:rsid w:val="00AF785D"/>
    <w:rsid w:val="00B1213E"/>
    <w:rsid w:val="00B33543"/>
    <w:rsid w:val="00B46238"/>
    <w:rsid w:val="00B5444C"/>
    <w:rsid w:val="00B6271B"/>
    <w:rsid w:val="00B73EC3"/>
    <w:rsid w:val="00B83A35"/>
    <w:rsid w:val="00B909EF"/>
    <w:rsid w:val="00B97A5C"/>
    <w:rsid w:val="00BB1B9B"/>
    <w:rsid w:val="00BB6EFB"/>
    <w:rsid w:val="00C1330C"/>
    <w:rsid w:val="00C17A17"/>
    <w:rsid w:val="00C21F44"/>
    <w:rsid w:val="00C2255D"/>
    <w:rsid w:val="00C26DF0"/>
    <w:rsid w:val="00C35E59"/>
    <w:rsid w:val="00C371EB"/>
    <w:rsid w:val="00C4040D"/>
    <w:rsid w:val="00C40DE7"/>
    <w:rsid w:val="00C60E81"/>
    <w:rsid w:val="00C73D11"/>
    <w:rsid w:val="00C823CE"/>
    <w:rsid w:val="00C8673E"/>
    <w:rsid w:val="00C961EB"/>
    <w:rsid w:val="00CA5AB1"/>
    <w:rsid w:val="00CB1F84"/>
    <w:rsid w:val="00CC2BA8"/>
    <w:rsid w:val="00CC46F6"/>
    <w:rsid w:val="00CC76C9"/>
    <w:rsid w:val="00CE1D22"/>
    <w:rsid w:val="00CE5DB8"/>
    <w:rsid w:val="00D17977"/>
    <w:rsid w:val="00D20EA0"/>
    <w:rsid w:val="00D25811"/>
    <w:rsid w:val="00D62A84"/>
    <w:rsid w:val="00D74219"/>
    <w:rsid w:val="00D86A6B"/>
    <w:rsid w:val="00DB0DAB"/>
    <w:rsid w:val="00DB75EF"/>
    <w:rsid w:val="00DF7137"/>
    <w:rsid w:val="00DF768C"/>
    <w:rsid w:val="00E05F1A"/>
    <w:rsid w:val="00E15DEB"/>
    <w:rsid w:val="00E212A2"/>
    <w:rsid w:val="00E54AD3"/>
    <w:rsid w:val="00E567FE"/>
    <w:rsid w:val="00E61A23"/>
    <w:rsid w:val="00E7193F"/>
    <w:rsid w:val="00E76238"/>
    <w:rsid w:val="00E76776"/>
    <w:rsid w:val="00E9360E"/>
    <w:rsid w:val="00EA2A82"/>
    <w:rsid w:val="00EC4255"/>
    <w:rsid w:val="00ED106D"/>
    <w:rsid w:val="00EE52DA"/>
    <w:rsid w:val="00EF1E02"/>
    <w:rsid w:val="00EF6195"/>
    <w:rsid w:val="00EF6E66"/>
    <w:rsid w:val="00F2101D"/>
    <w:rsid w:val="00F27655"/>
    <w:rsid w:val="00F53C5E"/>
    <w:rsid w:val="00F75B8F"/>
    <w:rsid w:val="00FA1184"/>
    <w:rsid w:val="00FA131E"/>
    <w:rsid w:val="00FA1AA5"/>
    <w:rsid w:val="00FB0552"/>
    <w:rsid w:val="00FB71A9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16B1"/>
  <w15:docId w15:val="{EC5D95CB-D51D-49EF-A8C6-252A0879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5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7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A2C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9B5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9B52F3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9B5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5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4E75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CB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916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B909EF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0A2C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2C37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66D"/>
  </w:style>
  <w:style w:type="paragraph" w:styleId="Piedepgina">
    <w:name w:val="footer"/>
    <w:basedOn w:val="Normal"/>
    <w:link w:val="PiedepginaCar"/>
    <w:uiPriority w:val="99"/>
    <w:unhideWhenUsed/>
    <w:rsid w:val="001C76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CE77-D3CB-4706-A5AD-D78A2F37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1875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Paola Casallas Bohorquez</dc:creator>
  <cp:lastModifiedBy>Nathaly Pinzon Rubio</cp:lastModifiedBy>
  <cp:revision>42</cp:revision>
  <cp:lastPrinted>2015-06-23T14:50:00Z</cp:lastPrinted>
  <dcterms:created xsi:type="dcterms:W3CDTF">2016-10-27T23:38:00Z</dcterms:created>
  <dcterms:modified xsi:type="dcterms:W3CDTF">2017-10-05T23:23:00Z</dcterms:modified>
</cp:coreProperties>
</file>